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977"/>
      </w:tblGrid>
      <w:tr w:rsidR="00302B95" w:rsidRPr="002F1FFF" w14:paraId="0F5F15B7" w14:textId="77777777" w:rsidTr="004677A2">
        <w:trPr>
          <w:cantSplit/>
          <w:trHeight w:hRule="exact" w:val="712"/>
        </w:trPr>
        <w:tc>
          <w:tcPr>
            <w:tcW w:w="4536" w:type="dxa"/>
            <w:shd w:val="clear" w:color="auto" w:fill="auto"/>
          </w:tcPr>
          <w:p w14:paraId="30F131CC" w14:textId="595CF00E" w:rsidR="00D06172" w:rsidRPr="002F1FFF" w:rsidRDefault="00D06172" w:rsidP="00F322CA">
            <w:pPr>
              <w:pStyle w:val="BodyText"/>
              <w:ind w:right="-567"/>
            </w:pPr>
            <w:r>
              <w:t>Joint Support and Enabling Service Headquarters</w:t>
            </w:r>
          </w:p>
          <w:p w14:paraId="30102924" w14:textId="77777777" w:rsidR="003668CA" w:rsidRPr="002F1FFF" w:rsidRDefault="00F24CAF" w:rsidP="00F322CA">
            <w:pPr>
              <w:widowControl/>
              <w:autoSpaceDE/>
              <w:autoSpaceDN/>
              <w:spacing w:line="160" w:lineRule="exact"/>
              <w:ind w:right="-567"/>
              <w:rPr>
                <w:rFonts w:eastAsia="Calibri"/>
                <w:b/>
                <w:sz w:val="13"/>
                <w:szCs w:val="13"/>
              </w:rPr>
            </w:pPr>
            <w:r>
              <w:rPr>
                <w:b/>
                <w:sz w:val="13"/>
              </w:rPr>
              <w:t>Stationing / Infrastructure Branch</w:t>
            </w:r>
          </w:p>
          <w:p w14:paraId="77070F3C" w14:textId="14EA306C" w:rsidR="00302B95" w:rsidRPr="002F1FFF" w:rsidRDefault="00F24CAF" w:rsidP="00F322CA">
            <w:pPr>
              <w:widowControl/>
              <w:tabs>
                <w:tab w:val="left" w:pos="312"/>
              </w:tabs>
              <w:autoSpaceDE/>
              <w:autoSpaceDN/>
              <w:spacing w:line="160" w:lineRule="exact"/>
              <w:ind w:right="-567"/>
              <w:rPr>
                <w:rFonts w:eastAsia="Calibri"/>
                <w:sz w:val="14"/>
                <w:szCs w:val="14"/>
              </w:rPr>
            </w:pPr>
            <w:r>
              <w:rPr>
                <w:sz w:val="13"/>
              </w:rPr>
              <w:t>Hardthöhe Fontainengraben 150 53123 Bonn</w:t>
            </w:r>
          </w:p>
        </w:tc>
        <w:tc>
          <w:tcPr>
            <w:tcW w:w="2977" w:type="dxa"/>
            <w:shd w:val="clear" w:color="auto" w:fill="auto"/>
          </w:tcPr>
          <w:p w14:paraId="64E063BC" w14:textId="77777777" w:rsidR="00302B95" w:rsidRPr="002F1FFF" w:rsidRDefault="00302B95" w:rsidP="00F322CA">
            <w:pPr>
              <w:widowControl/>
              <w:autoSpaceDE/>
              <w:autoSpaceDN/>
              <w:spacing w:line="160" w:lineRule="exact"/>
              <w:ind w:left="432" w:right="-567" w:hanging="432"/>
              <w:outlineLvl w:val="0"/>
              <w:rPr>
                <w:rFonts w:eastAsia="Calibri"/>
                <w:sz w:val="14"/>
                <w:szCs w:val="14"/>
              </w:rPr>
            </w:pPr>
            <w:bookmarkStart w:id="0" w:name="_Toc61590065"/>
            <w:bookmarkStart w:id="1" w:name="_Toc61590129"/>
            <w:bookmarkEnd w:id="0"/>
            <w:bookmarkEnd w:id="1"/>
          </w:p>
        </w:tc>
      </w:tr>
    </w:tbl>
    <w:p w14:paraId="4DD0CEF8" w14:textId="77777777" w:rsidR="00302B95" w:rsidRDefault="00302B95" w:rsidP="00F322CA">
      <w:pPr>
        <w:kinsoku w:val="0"/>
        <w:overflowPunct w:val="0"/>
        <w:adjustRightInd w:val="0"/>
        <w:spacing w:before="242"/>
        <w:ind w:right="-567"/>
        <w:jc w:val="center"/>
        <w:rPr>
          <w:rFonts w:eastAsia="Times New Roman"/>
          <w:sz w:val="56"/>
          <w:szCs w:val="56"/>
          <w:lang w:bidi="ar-SA"/>
        </w:rPr>
      </w:pPr>
    </w:p>
    <w:p w14:paraId="5EA0D07E" w14:textId="77777777" w:rsidR="00302B95" w:rsidRPr="00302B95" w:rsidRDefault="00302B95" w:rsidP="00F322CA">
      <w:pPr>
        <w:widowControl/>
        <w:autoSpaceDE/>
        <w:autoSpaceDN/>
        <w:spacing w:line="240" w:lineRule="exact"/>
        <w:ind w:right="-567"/>
        <w:rPr>
          <w:rFonts w:ascii="BundesSans" w:eastAsia="Calibri" w:hAnsi="BundesSans" w:cs="Times New Roman (Textkörper CS)"/>
          <w:color w:val="000000"/>
          <w:sz w:val="20"/>
          <w:szCs w:val="24"/>
          <w:lang w:eastAsia="en-US" w:bidi="ar-SA"/>
        </w:rPr>
      </w:pPr>
    </w:p>
    <w:p w14:paraId="5A6B47CA" w14:textId="77777777" w:rsidR="00302B95" w:rsidRPr="00302B95" w:rsidRDefault="00302B95" w:rsidP="00F322CA">
      <w:pPr>
        <w:widowControl/>
        <w:autoSpaceDE/>
        <w:autoSpaceDN/>
        <w:spacing w:line="240" w:lineRule="exact"/>
        <w:ind w:right="-567"/>
        <w:rPr>
          <w:rFonts w:ascii="BundesSans" w:eastAsia="Calibri" w:hAnsi="BundesSans" w:cs="Times New Roman (Textkörper CS)"/>
          <w:color w:val="000000"/>
          <w:sz w:val="20"/>
          <w:szCs w:val="24"/>
          <w:lang w:eastAsia="en-US" w:bidi="ar-SA"/>
        </w:rPr>
      </w:pPr>
    </w:p>
    <w:p w14:paraId="55CC6A62" w14:textId="77777777" w:rsidR="006B10BB" w:rsidRPr="00BA250F" w:rsidRDefault="00A72B0D" w:rsidP="00A72B0D">
      <w:pPr>
        <w:spacing w:line="360" w:lineRule="auto"/>
        <w:jc w:val="center"/>
        <w:rPr>
          <w:sz w:val="38"/>
          <w:szCs w:val="38"/>
        </w:rPr>
      </w:pPr>
      <w:r w:rsidRPr="00BA250F">
        <w:rPr>
          <w:sz w:val="38"/>
          <w:szCs w:val="38"/>
        </w:rPr>
        <w:t xml:space="preserve">Statement of Requirements </w:t>
      </w:r>
    </w:p>
    <w:p w14:paraId="7D244A26" w14:textId="7193FF6A" w:rsidR="004B222B" w:rsidRPr="00BA250F" w:rsidRDefault="00A72B0D" w:rsidP="00A72B0D">
      <w:pPr>
        <w:spacing w:line="360" w:lineRule="auto"/>
        <w:jc w:val="center"/>
        <w:rPr>
          <w:b/>
          <w:sz w:val="38"/>
          <w:szCs w:val="38"/>
        </w:rPr>
      </w:pPr>
      <w:r w:rsidRPr="00BA250F">
        <w:rPr>
          <w:sz w:val="38"/>
          <w:szCs w:val="38"/>
        </w:rPr>
        <w:t xml:space="preserve">(SOR ZAP </w:t>
      </w:r>
      <w:r w:rsidR="00D30AE3">
        <w:rPr>
          <w:sz w:val="38"/>
          <w:szCs w:val="38"/>
        </w:rPr>
        <w:t>1</w:t>
      </w:r>
      <w:r w:rsidRPr="00BA250F">
        <w:rPr>
          <w:sz w:val="38"/>
          <w:szCs w:val="38"/>
        </w:rPr>
        <w:t>01)</w:t>
      </w:r>
      <w:r w:rsidRPr="00BA250F">
        <w:rPr>
          <w:sz w:val="38"/>
          <w:szCs w:val="38"/>
        </w:rPr>
        <w:br/>
      </w:r>
      <w:r w:rsidRPr="00BA250F">
        <w:rPr>
          <w:b/>
          <w:sz w:val="38"/>
          <w:szCs w:val="38"/>
        </w:rPr>
        <w:t xml:space="preserve">Functional area </w:t>
      </w:r>
    </w:p>
    <w:p w14:paraId="60ADFE4D" w14:textId="28BE0D4A" w:rsidR="00A72B0D" w:rsidRPr="00BA250F" w:rsidRDefault="00FF12D6" w:rsidP="00A72B0D">
      <w:pPr>
        <w:spacing w:line="360" w:lineRule="auto"/>
        <w:jc w:val="center"/>
        <w:rPr>
          <w:b/>
          <w:sz w:val="38"/>
          <w:szCs w:val="38"/>
          <w:lang w:val="de-DE"/>
        </w:rPr>
      </w:pPr>
      <w:r w:rsidRPr="00BA250F">
        <w:rPr>
          <w:b/>
          <w:sz w:val="38"/>
          <w:szCs w:val="38"/>
          <w:lang w:val="de-DE"/>
        </w:rPr>
        <w:t>“Materiel storage site- ZAPALSKIAI”</w:t>
      </w:r>
    </w:p>
    <w:p w14:paraId="0E01BBB9" w14:textId="511DBC51" w:rsidR="004E3F4E" w:rsidRPr="00BA250F" w:rsidRDefault="004E3F4E" w:rsidP="00A72B0D">
      <w:pPr>
        <w:spacing w:line="360" w:lineRule="auto"/>
        <w:jc w:val="center"/>
        <w:rPr>
          <w:sz w:val="38"/>
          <w:szCs w:val="38"/>
          <w:lang w:val="de-DE"/>
        </w:rPr>
      </w:pPr>
      <w:r w:rsidRPr="00BA250F">
        <w:rPr>
          <w:sz w:val="38"/>
          <w:szCs w:val="38"/>
          <w:lang w:val="de-DE"/>
        </w:rPr>
        <w:t>(MatLgrNdlg ZAP)</w:t>
      </w:r>
    </w:p>
    <w:p w14:paraId="456E4D0E" w14:textId="6ED0874B" w:rsidR="00302B95" w:rsidRPr="00BA250F" w:rsidRDefault="00A72B0D" w:rsidP="00490BF2">
      <w:pPr>
        <w:jc w:val="center"/>
        <w:rPr>
          <w:rFonts w:ascii="BundesSans" w:eastAsia="Calibri" w:hAnsi="BundesSans" w:cs="Times New Roman (Textkörper CS)"/>
          <w:color w:val="000000"/>
          <w:sz w:val="38"/>
          <w:szCs w:val="38"/>
        </w:rPr>
      </w:pPr>
      <w:r w:rsidRPr="00BA250F">
        <w:rPr>
          <w:sz w:val="38"/>
          <w:szCs w:val="38"/>
        </w:rPr>
        <w:t>Long-term Infrastructure of the Bundeswehr</w:t>
      </w:r>
      <w:r w:rsidRPr="00BA250F">
        <w:rPr>
          <w:sz w:val="38"/>
          <w:szCs w:val="38"/>
        </w:rPr>
        <w:br/>
        <w:t>as Part of Stationing a DEU Brigade in Lithuania</w:t>
      </w:r>
    </w:p>
    <w:p w14:paraId="338EED20" w14:textId="77777777" w:rsidR="00F83913" w:rsidRDefault="00F83913" w:rsidP="00F322CA">
      <w:pPr>
        <w:widowControl/>
        <w:autoSpaceDE/>
        <w:autoSpaceDN/>
        <w:spacing w:line="240" w:lineRule="exact"/>
        <w:ind w:right="-567"/>
        <w:rPr>
          <w:rFonts w:ascii="BundesSans" w:eastAsia="Calibri" w:hAnsi="BundesSans" w:cs="Times New Roman (Textkörper CS)"/>
          <w:color w:val="000000"/>
          <w:sz w:val="20"/>
          <w:szCs w:val="24"/>
          <w:lang w:eastAsia="en-US" w:bidi="ar-SA"/>
        </w:rPr>
      </w:pPr>
    </w:p>
    <w:tbl>
      <w:tblPr>
        <w:tblW w:w="9360" w:type="dxa"/>
        <w:tblLayout w:type="fixed"/>
        <w:tblCellMar>
          <w:left w:w="70" w:type="dxa"/>
          <w:right w:w="70" w:type="dxa"/>
        </w:tblCellMar>
        <w:tblLook w:val="04A0" w:firstRow="1" w:lastRow="0" w:firstColumn="1" w:lastColumn="0" w:noHBand="0" w:noVBand="1"/>
      </w:tblPr>
      <w:tblGrid>
        <w:gridCol w:w="3971"/>
        <w:gridCol w:w="5389"/>
      </w:tblGrid>
      <w:tr w:rsidR="00A72B0D" w:rsidRPr="00D30FF2" w14:paraId="45650279" w14:textId="77777777" w:rsidTr="00A72B0D">
        <w:tc>
          <w:tcPr>
            <w:tcW w:w="3971" w:type="dxa"/>
            <w:tcMar>
              <w:top w:w="142" w:type="dxa"/>
              <w:left w:w="70" w:type="dxa"/>
              <w:bottom w:w="142" w:type="dxa"/>
              <w:right w:w="70" w:type="dxa"/>
            </w:tcMar>
          </w:tcPr>
          <w:p w14:paraId="0D2BB2B4" w14:textId="77777777" w:rsidR="00A72B0D" w:rsidRPr="00586AA2" w:rsidRDefault="00A72B0D" w:rsidP="00214E8C"/>
        </w:tc>
        <w:tc>
          <w:tcPr>
            <w:tcW w:w="5389" w:type="dxa"/>
          </w:tcPr>
          <w:p w14:paraId="60736134" w14:textId="77777777" w:rsidR="00A72B0D" w:rsidRPr="00586AA2" w:rsidRDefault="00A72B0D" w:rsidP="00214E8C">
            <w:pPr>
              <w:rPr>
                <w:lang w:val="nb-NO"/>
              </w:rPr>
            </w:pPr>
          </w:p>
        </w:tc>
      </w:tr>
      <w:tr w:rsidR="00A72B0D" w:rsidRPr="00D30FF2" w14:paraId="73E5A4DC" w14:textId="77777777" w:rsidTr="00A72B0D">
        <w:tc>
          <w:tcPr>
            <w:tcW w:w="3971" w:type="dxa"/>
            <w:tcMar>
              <w:top w:w="142" w:type="dxa"/>
              <w:left w:w="70" w:type="dxa"/>
              <w:bottom w:w="142" w:type="dxa"/>
              <w:right w:w="70" w:type="dxa"/>
            </w:tcMar>
            <w:hideMark/>
          </w:tcPr>
          <w:p w14:paraId="4F1CBC17" w14:textId="77777777" w:rsidR="00A72B0D" w:rsidRPr="00586AA2" w:rsidRDefault="00A72B0D" w:rsidP="00214E8C">
            <w:r>
              <w:t>Facility:</w:t>
            </w:r>
          </w:p>
        </w:tc>
        <w:tc>
          <w:tcPr>
            <w:tcW w:w="5389" w:type="dxa"/>
            <w:hideMark/>
          </w:tcPr>
          <w:p w14:paraId="1C6899EC" w14:textId="7FAC38B5" w:rsidR="00A72B0D" w:rsidRPr="008B5DA0" w:rsidRDefault="00E75272" w:rsidP="00214E8C">
            <w:r>
              <w:t xml:space="preserve">MatNdlg ZAP </w:t>
            </w:r>
          </w:p>
        </w:tc>
      </w:tr>
      <w:tr w:rsidR="00A72B0D" w:rsidRPr="00321DE0" w14:paraId="44C19B20" w14:textId="77777777" w:rsidTr="00A72B0D">
        <w:tc>
          <w:tcPr>
            <w:tcW w:w="3971" w:type="dxa"/>
            <w:tcMar>
              <w:top w:w="142" w:type="dxa"/>
              <w:left w:w="70" w:type="dxa"/>
              <w:bottom w:w="142" w:type="dxa"/>
              <w:right w:w="70" w:type="dxa"/>
            </w:tcMar>
            <w:hideMark/>
          </w:tcPr>
          <w:p w14:paraId="4BF2799E" w14:textId="77777777" w:rsidR="00A72B0D" w:rsidRPr="00586AA2" w:rsidRDefault="00A72B0D" w:rsidP="00214E8C">
            <w:r>
              <w:t>Location:</w:t>
            </w:r>
          </w:p>
          <w:p w14:paraId="3030793E" w14:textId="77777777" w:rsidR="00A72B0D" w:rsidRPr="00586AA2" w:rsidRDefault="00A72B0D" w:rsidP="00214E8C"/>
          <w:p w14:paraId="4EA80701" w14:textId="77777777" w:rsidR="00A72B0D" w:rsidRPr="00586AA2" w:rsidRDefault="00A72B0D" w:rsidP="00214E8C">
            <w:r>
              <w:t>Prepared by:</w:t>
            </w:r>
          </w:p>
          <w:p w14:paraId="1F219625" w14:textId="77777777" w:rsidR="00A72B0D" w:rsidRPr="00586AA2" w:rsidRDefault="00A72B0D" w:rsidP="00214E8C"/>
          <w:p w14:paraId="6689C8AE" w14:textId="77777777" w:rsidR="00A72B0D" w:rsidRPr="00586AA2" w:rsidRDefault="00A72B0D" w:rsidP="00214E8C"/>
          <w:p w14:paraId="6D4E2C7C" w14:textId="14D354C2" w:rsidR="00A72B0D" w:rsidRPr="00586AA2" w:rsidRDefault="00A72B0D" w:rsidP="00214E8C"/>
        </w:tc>
        <w:tc>
          <w:tcPr>
            <w:tcW w:w="5389" w:type="dxa"/>
            <w:hideMark/>
          </w:tcPr>
          <w:p w14:paraId="6B0D76DF" w14:textId="4ABFD1D9" w:rsidR="00A72B0D" w:rsidRPr="00586AA2" w:rsidRDefault="004B222B" w:rsidP="00214E8C">
            <w:r>
              <w:t>ZAP in LTU</w:t>
            </w:r>
          </w:p>
          <w:p w14:paraId="7E964384" w14:textId="77777777" w:rsidR="00A72B0D" w:rsidRPr="00586AA2" w:rsidRDefault="00A72B0D" w:rsidP="00214E8C"/>
          <w:p w14:paraId="5E35D5F2" w14:textId="77777777" w:rsidR="00490BF2" w:rsidRDefault="00A72B0D" w:rsidP="00214E8C">
            <w:r>
              <w:t>DEU Joint Support and Enabling Service Headquarters, Planning / Organisation Division, Stationing / Infrastructure Branch</w:t>
            </w:r>
          </w:p>
          <w:p w14:paraId="7D7D0AA4" w14:textId="37D8E7ED" w:rsidR="00490BF2" w:rsidRPr="00490BF2" w:rsidRDefault="00F24CAF" w:rsidP="00214E8C">
            <w:pPr>
              <w:rPr>
                <w:rStyle w:val="Hyperlink"/>
                <w:color w:val="000000" w:themeColor="text1"/>
              </w:rPr>
            </w:pPr>
            <w:r>
              <w:t>KdoSKBPlgOrgStatInfra@bundeswehr.org</w:t>
            </w:r>
          </w:p>
          <w:p w14:paraId="0FC279E7" w14:textId="5C62DD59" w:rsidR="00490BF2" w:rsidRDefault="00A72B0D" w:rsidP="00214E8C">
            <w:r>
              <w:t>Tel. (Bw mil.): 90 - 3402 - 1976</w:t>
            </w:r>
          </w:p>
          <w:p w14:paraId="65A91E8E" w14:textId="57D27AAB" w:rsidR="00A72B0D" w:rsidRDefault="00A72B0D" w:rsidP="00214E8C">
            <w:r>
              <w:t>Tel. (civ.): +49 (0) 2285504 – 1976</w:t>
            </w:r>
          </w:p>
          <w:p w14:paraId="00046C76" w14:textId="77777777" w:rsidR="00A72B0D" w:rsidRPr="006B10BB" w:rsidRDefault="00A72B0D" w:rsidP="00214E8C">
            <w:r>
              <w:br/>
            </w:r>
          </w:p>
        </w:tc>
      </w:tr>
    </w:tbl>
    <w:p w14:paraId="75E4239E" w14:textId="77777777" w:rsidR="00302B95" w:rsidRDefault="00302B95" w:rsidP="00F322CA">
      <w:pPr>
        <w:widowControl/>
        <w:autoSpaceDE/>
        <w:autoSpaceDN/>
        <w:ind w:right="-567"/>
        <w:rPr>
          <w:rFonts w:ascii="BundesSans" w:eastAsia="Calibri" w:hAnsi="BundesSans" w:cs="Times New Roman (Textkörper CS)"/>
          <w:color w:val="000000"/>
          <w:sz w:val="20"/>
          <w:szCs w:val="24"/>
          <w:lang w:eastAsia="en-US" w:bidi="ar-SA"/>
        </w:rPr>
      </w:pPr>
    </w:p>
    <w:p w14:paraId="2DA20162" w14:textId="606605DD" w:rsidR="006B10BB" w:rsidRPr="006B10BB" w:rsidRDefault="006B10BB" w:rsidP="006B10BB">
      <w:pPr>
        <w:pStyle w:val="ListParagraph"/>
        <w:ind w:left="426" w:right="-780" w:firstLine="0"/>
        <w:rPr>
          <w:b/>
          <w:sz w:val="18"/>
          <w:szCs w:val="18"/>
        </w:rPr>
      </w:pPr>
      <w:r>
        <w:rPr>
          <w:b/>
          <w:sz w:val="18"/>
        </w:rPr>
        <w:t>Annexes:</w:t>
      </w:r>
    </w:p>
    <w:p w14:paraId="3B1BE8FE" w14:textId="77777777" w:rsidR="006B10BB" w:rsidRDefault="006B10BB" w:rsidP="006B10BB">
      <w:pPr>
        <w:pStyle w:val="ListParagraph"/>
        <w:numPr>
          <w:ilvl w:val="0"/>
          <w:numId w:val="41"/>
        </w:numPr>
        <w:ind w:right="-780"/>
        <w:rPr>
          <w:sz w:val="18"/>
          <w:szCs w:val="18"/>
        </w:rPr>
      </w:pPr>
      <w:r>
        <w:rPr>
          <w:sz w:val="18"/>
        </w:rPr>
        <w:t>4_1_01_00 space requirement_MatNdlg ZAP</w:t>
      </w:r>
    </w:p>
    <w:p w14:paraId="38C62154" w14:textId="77777777" w:rsidR="006B10BB" w:rsidRPr="00FE0581" w:rsidRDefault="006B10BB" w:rsidP="006B10BB">
      <w:pPr>
        <w:pStyle w:val="ListParagraph"/>
        <w:numPr>
          <w:ilvl w:val="0"/>
          <w:numId w:val="41"/>
        </w:numPr>
        <w:ind w:right="-780"/>
        <w:rPr>
          <w:sz w:val="18"/>
          <w:szCs w:val="18"/>
        </w:rPr>
      </w:pPr>
      <w:r>
        <w:rPr>
          <w:sz w:val="18"/>
        </w:rPr>
        <w:t>4_1_01_01 RBu Lagerhalle Verpflegung</w:t>
      </w:r>
    </w:p>
    <w:p w14:paraId="23F9712E" w14:textId="77777777" w:rsidR="006B10BB" w:rsidRPr="00FE0581" w:rsidRDefault="006B10BB" w:rsidP="006B10BB">
      <w:pPr>
        <w:pStyle w:val="ListParagraph"/>
        <w:numPr>
          <w:ilvl w:val="0"/>
          <w:numId w:val="41"/>
        </w:numPr>
        <w:ind w:right="-780"/>
        <w:rPr>
          <w:sz w:val="18"/>
          <w:szCs w:val="18"/>
        </w:rPr>
      </w:pPr>
      <w:r>
        <w:rPr>
          <w:sz w:val="18"/>
        </w:rPr>
        <w:t>4_1_01_02 RBu Entsorgungs-/Umschlagstelle</w:t>
      </w:r>
    </w:p>
    <w:p w14:paraId="3377A723" w14:textId="77777777" w:rsidR="006B10BB" w:rsidRDefault="006B10BB" w:rsidP="006B10BB">
      <w:pPr>
        <w:pStyle w:val="ListParagraph"/>
        <w:numPr>
          <w:ilvl w:val="0"/>
          <w:numId w:val="41"/>
        </w:numPr>
        <w:ind w:right="-780"/>
        <w:rPr>
          <w:sz w:val="18"/>
          <w:szCs w:val="18"/>
        </w:rPr>
      </w:pPr>
      <w:r>
        <w:rPr>
          <w:sz w:val="18"/>
        </w:rPr>
        <w:t>4_1_01_03 RBu Lagerhalle SBH</w:t>
      </w:r>
    </w:p>
    <w:p w14:paraId="1053B0C0" w14:textId="77777777" w:rsidR="006B10BB" w:rsidRDefault="006B10BB" w:rsidP="006B10BB">
      <w:pPr>
        <w:pStyle w:val="ListParagraph"/>
        <w:numPr>
          <w:ilvl w:val="0"/>
          <w:numId w:val="41"/>
        </w:numPr>
        <w:ind w:right="-780"/>
        <w:rPr>
          <w:sz w:val="18"/>
          <w:szCs w:val="18"/>
        </w:rPr>
      </w:pPr>
      <w:r>
        <w:rPr>
          <w:sz w:val="18"/>
        </w:rPr>
        <w:t>4_1_01_04 RBu Lagerhalle Sperr- /BauMat</w:t>
      </w:r>
    </w:p>
    <w:p w14:paraId="75B070B7" w14:textId="77777777" w:rsidR="006B10BB" w:rsidRPr="004710C6" w:rsidRDefault="006B10BB" w:rsidP="006B10BB">
      <w:pPr>
        <w:pStyle w:val="ListParagraph"/>
        <w:numPr>
          <w:ilvl w:val="0"/>
          <w:numId w:val="41"/>
        </w:numPr>
        <w:ind w:right="-780"/>
        <w:rPr>
          <w:sz w:val="18"/>
          <w:szCs w:val="18"/>
        </w:rPr>
      </w:pPr>
      <w:r>
        <w:rPr>
          <w:sz w:val="18"/>
        </w:rPr>
        <w:t>4_1_01_05 RBu Freifläche Schüttgut</w:t>
      </w:r>
    </w:p>
    <w:p w14:paraId="0CE11AD0" w14:textId="77777777" w:rsidR="006B10BB" w:rsidRDefault="006B10BB" w:rsidP="006B10BB">
      <w:pPr>
        <w:pStyle w:val="ListParagraph"/>
        <w:numPr>
          <w:ilvl w:val="0"/>
          <w:numId w:val="41"/>
        </w:numPr>
        <w:ind w:right="-780"/>
        <w:rPr>
          <w:sz w:val="18"/>
          <w:szCs w:val="18"/>
        </w:rPr>
      </w:pPr>
      <w:r>
        <w:rPr>
          <w:sz w:val="18"/>
        </w:rPr>
        <w:t>4_1_01_06 RBu Schutzdach Sperr- /BauMat</w:t>
      </w:r>
    </w:p>
    <w:p w14:paraId="312663A0" w14:textId="099D62CE" w:rsidR="006B10BB" w:rsidRPr="007B692F" w:rsidRDefault="006B10BB" w:rsidP="00F322CA">
      <w:pPr>
        <w:widowControl/>
        <w:autoSpaceDE/>
        <w:autoSpaceDN/>
        <w:ind w:right="-567"/>
        <w:rPr>
          <w:rFonts w:ascii="BundesSans" w:eastAsia="Calibri" w:hAnsi="BundesSans" w:cs="Times New Roman (Textkörper CS)"/>
          <w:color w:val="000000"/>
          <w:sz w:val="20"/>
          <w:szCs w:val="24"/>
          <w:lang w:eastAsia="en-US" w:bidi="ar-SA"/>
        </w:rPr>
        <w:sectPr w:rsidR="006B10BB" w:rsidRPr="007B692F" w:rsidSect="00302B95">
          <w:headerReference w:type="default" r:id="rId8"/>
          <w:footerReference w:type="even" r:id="rId9"/>
          <w:footerReference w:type="default" r:id="rId10"/>
          <w:headerReference w:type="first" r:id="rId11"/>
          <w:footerReference w:type="first" r:id="rId12"/>
          <w:pgSz w:w="11900" w:h="16840"/>
          <w:pgMar w:top="2835" w:right="3062" w:bottom="851" w:left="1418" w:header="0" w:footer="0" w:gutter="0"/>
          <w:pgNumType w:fmt="numberInDash" w:start="1"/>
          <w:cols w:space="708"/>
          <w:titlePg/>
          <w:docGrid w:linePitch="360"/>
        </w:sectPr>
      </w:pPr>
    </w:p>
    <w:sdt>
      <w:sdtPr>
        <w:rPr>
          <w:rFonts w:ascii="Arial" w:eastAsia="Arial" w:hAnsi="Arial" w:cs="Arial"/>
          <w:color w:val="auto"/>
          <w:sz w:val="20"/>
          <w:szCs w:val="20"/>
          <w:lang w:bidi="de-DE"/>
        </w:rPr>
        <w:id w:val="-1765227626"/>
        <w:docPartObj>
          <w:docPartGallery w:val="Table of Contents"/>
          <w:docPartUnique/>
        </w:docPartObj>
      </w:sdtPr>
      <w:sdtEndPr>
        <w:rPr>
          <w:b/>
          <w:bCs/>
        </w:rPr>
      </w:sdtEndPr>
      <w:sdtContent>
        <w:p w14:paraId="28C8AC9F" w14:textId="77777777" w:rsidR="00F81A23" w:rsidRPr="000400AB" w:rsidRDefault="003668CA" w:rsidP="00F322CA">
          <w:pPr>
            <w:pStyle w:val="TOCHeading"/>
            <w:ind w:right="-567"/>
            <w:rPr>
              <w:rFonts w:ascii="Arial" w:hAnsi="Arial" w:cs="Arial"/>
              <w:b/>
              <w:color w:val="auto"/>
              <w:sz w:val="24"/>
              <w:szCs w:val="20"/>
            </w:rPr>
          </w:pPr>
          <w:r>
            <w:rPr>
              <w:rFonts w:ascii="Arial" w:hAnsi="Arial"/>
              <w:b/>
              <w:color w:val="auto"/>
              <w:sz w:val="24"/>
            </w:rPr>
            <w:t>Table of Contents</w:t>
          </w:r>
        </w:p>
        <w:p w14:paraId="1A8E1C9E" w14:textId="20B33A53" w:rsidR="00A04555" w:rsidRDefault="00F81A23">
          <w:pPr>
            <w:pStyle w:val="TOC1"/>
            <w:rPr>
              <w:rFonts w:asciiTheme="minorHAnsi" w:eastAsiaTheme="minorEastAsia" w:hAnsiTheme="minorHAnsi" w:cstheme="minorBidi"/>
              <w:color w:val="auto"/>
              <w:lang w:val="de-DE" w:eastAsia="de-DE"/>
            </w:rPr>
          </w:pPr>
          <w:r w:rsidRPr="006009CC">
            <w:rPr>
              <w:sz w:val="20"/>
            </w:rPr>
            <w:fldChar w:fldCharType="begin"/>
          </w:r>
          <w:r w:rsidRPr="006009CC">
            <w:rPr>
              <w:sz w:val="20"/>
            </w:rPr>
            <w:instrText xml:space="preserve"> TOC \o "1-6" \h \z \u </w:instrText>
          </w:r>
          <w:r w:rsidRPr="006009CC">
            <w:rPr>
              <w:sz w:val="20"/>
            </w:rPr>
            <w:fldChar w:fldCharType="separate"/>
          </w:r>
          <w:hyperlink w:anchor="_Toc162960561" w:history="1">
            <w:r w:rsidR="00A04555" w:rsidRPr="00B94EC4">
              <w:rPr>
                <w:rStyle w:val="Hyperlink"/>
                <w:lang w:bidi="de-DE"/>
              </w:rPr>
              <w:t>1.</w:t>
            </w:r>
            <w:r w:rsidR="00A04555">
              <w:rPr>
                <w:rFonts w:asciiTheme="minorHAnsi" w:eastAsiaTheme="minorEastAsia" w:hAnsiTheme="minorHAnsi" w:cstheme="minorBidi"/>
                <w:color w:val="auto"/>
                <w:lang w:val="de-DE" w:eastAsia="de-DE"/>
              </w:rPr>
              <w:tab/>
            </w:r>
            <w:r w:rsidR="00A04555" w:rsidRPr="00B94EC4">
              <w:rPr>
                <w:rStyle w:val="Hyperlink"/>
                <w:lang w:bidi="de-DE"/>
              </w:rPr>
              <w:t>Infrastructure Requirements</w:t>
            </w:r>
            <w:r w:rsidR="00A04555">
              <w:rPr>
                <w:webHidden/>
              </w:rPr>
              <w:tab/>
            </w:r>
            <w:r w:rsidR="00A04555">
              <w:rPr>
                <w:webHidden/>
              </w:rPr>
              <w:fldChar w:fldCharType="begin"/>
            </w:r>
            <w:r w:rsidR="00A04555">
              <w:rPr>
                <w:webHidden/>
              </w:rPr>
              <w:instrText xml:space="preserve"> PAGEREF _Toc162960561 \h </w:instrText>
            </w:r>
            <w:r w:rsidR="00A04555">
              <w:rPr>
                <w:webHidden/>
              </w:rPr>
            </w:r>
            <w:r w:rsidR="00A04555">
              <w:rPr>
                <w:webHidden/>
              </w:rPr>
              <w:fldChar w:fldCharType="separate"/>
            </w:r>
            <w:r w:rsidR="00FD1258">
              <w:rPr>
                <w:webHidden/>
              </w:rPr>
              <w:t>2</w:t>
            </w:r>
            <w:r w:rsidR="00A04555">
              <w:rPr>
                <w:webHidden/>
              </w:rPr>
              <w:fldChar w:fldCharType="end"/>
            </w:r>
          </w:hyperlink>
        </w:p>
        <w:p w14:paraId="58ECA021" w14:textId="76216E83" w:rsidR="00A04555" w:rsidRDefault="00E9412D">
          <w:pPr>
            <w:pStyle w:val="TOC2"/>
            <w:rPr>
              <w:rFonts w:asciiTheme="minorHAnsi" w:hAnsiTheme="minorHAnsi" w:cstheme="minorBidi"/>
              <w:lang w:val="de-DE" w:bidi="ar-SA"/>
            </w:rPr>
          </w:pPr>
          <w:hyperlink w:anchor="_Toc162960562" w:history="1">
            <w:r w:rsidR="00A04555" w:rsidRPr="00B94EC4">
              <w:rPr>
                <w:rStyle w:val="Hyperlink"/>
              </w:rPr>
              <w:t>1.1.</w:t>
            </w:r>
            <w:r w:rsidR="00A04555">
              <w:rPr>
                <w:rFonts w:asciiTheme="minorHAnsi" w:hAnsiTheme="minorHAnsi" w:cstheme="minorBidi"/>
                <w:lang w:val="de-DE" w:bidi="ar-SA"/>
              </w:rPr>
              <w:tab/>
            </w:r>
            <w:r w:rsidR="00A04555" w:rsidRPr="00B94EC4">
              <w:rPr>
                <w:rStyle w:val="Hyperlink"/>
              </w:rPr>
              <w:t>Functional area materiel storage site (Mat) ZAP</w:t>
            </w:r>
            <w:r w:rsidR="00A04555">
              <w:rPr>
                <w:webHidden/>
              </w:rPr>
              <w:tab/>
            </w:r>
            <w:r w:rsidR="00A04555">
              <w:rPr>
                <w:webHidden/>
              </w:rPr>
              <w:fldChar w:fldCharType="begin"/>
            </w:r>
            <w:r w:rsidR="00A04555">
              <w:rPr>
                <w:webHidden/>
              </w:rPr>
              <w:instrText xml:space="preserve"> PAGEREF _Toc162960562 \h </w:instrText>
            </w:r>
            <w:r w:rsidR="00A04555">
              <w:rPr>
                <w:webHidden/>
              </w:rPr>
            </w:r>
            <w:r w:rsidR="00A04555">
              <w:rPr>
                <w:webHidden/>
              </w:rPr>
              <w:fldChar w:fldCharType="separate"/>
            </w:r>
            <w:r w:rsidR="00FD1258">
              <w:rPr>
                <w:webHidden/>
              </w:rPr>
              <w:t>2</w:t>
            </w:r>
            <w:r w:rsidR="00A04555">
              <w:rPr>
                <w:webHidden/>
              </w:rPr>
              <w:fldChar w:fldCharType="end"/>
            </w:r>
          </w:hyperlink>
        </w:p>
        <w:p w14:paraId="08C7FDD0" w14:textId="4F4FADD5" w:rsidR="00A04555" w:rsidRDefault="00E9412D">
          <w:pPr>
            <w:pStyle w:val="TOC2"/>
            <w:rPr>
              <w:rFonts w:asciiTheme="minorHAnsi" w:hAnsiTheme="minorHAnsi" w:cstheme="minorBidi"/>
              <w:lang w:val="de-DE" w:bidi="ar-SA"/>
            </w:rPr>
          </w:pPr>
          <w:hyperlink w:anchor="_Toc162960563" w:history="1">
            <w:r w:rsidR="00A04555" w:rsidRPr="00B94EC4">
              <w:rPr>
                <w:rStyle w:val="Hyperlink"/>
              </w:rPr>
              <w:t>1.1.1.</w:t>
            </w:r>
            <w:r w:rsidR="00A04555">
              <w:rPr>
                <w:rFonts w:asciiTheme="minorHAnsi" w:hAnsiTheme="minorHAnsi" w:cstheme="minorBidi"/>
                <w:lang w:val="de-DE" w:bidi="ar-SA"/>
              </w:rPr>
              <w:tab/>
            </w:r>
            <w:r w:rsidR="00A04555" w:rsidRPr="00B94EC4">
              <w:rPr>
                <w:rStyle w:val="Hyperlink"/>
              </w:rPr>
              <w:t>Introductory note / general and functional description</w:t>
            </w:r>
            <w:r w:rsidR="00A04555">
              <w:rPr>
                <w:webHidden/>
              </w:rPr>
              <w:tab/>
            </w:r>
            <w:r w:rsidR="00A04555">
              <w:rPr>
                <w:webHidden/>
              </w:rPr>
              <w:fldChar w:fldCharType="begin"/>
            </w:r>
            <w:r w:rsidR="00A04555">
              <w:rPr>
                <w:webHidden/>
              </w:rPr>
              <w:instrText xml:space="preserve"> PAGEREF _Toc162960563 \h </w:instrText>
            </w:r>
            <w:r w:rsidR="00A04555">
              <w:rPr>
                <w:webHidden/>
              </w:rPr>
            </w:r>
            <w:r w:rsidR="00A04555">
              <w:rPr>
                <w:webHidden/>
              </w:rPr>
              <w:fldChar w:fldCharType="separate"/>
            </w:r>
            <w:r w:rsidR="00FD1258">
              <w:rPr>
                <w:webHidden/>
              </w:rPr>
              <w:t>2</w:t>
            </w:r>
            <w:r w:rsidR="00A04555">
              <w:rPr>
                <w:webHidden/>
              </w:rPr>
              <w:fldChar w:fldCharType="end"/>
            </w:r>
          </w:hyperlink>
        </w:p>
        <w:p w14:paraId="7B60D6A5" w14:textId="4D627F0C" w:rsidR="00A04555" w:rsidRDefault="00E9412D">
          <w:pPr>
            <w:pStyle w:val="TOC2"/>
            <w:rPr>
              <w:rFonts w:asciiTheme="minorHAnsi" w:hAnsiTheme="minorHAnsi" w:cstheme="minorBidi"/>
              <w:lang w:val="de-DE" w:bidi="ar-SA"/>
            </w:rPr>
          </w:pPr>
          <w:hyperlink w:anchor="_Toc162960564" w:history="1">
            <w:r w:rsidR="00A04555" w:rsidRPr="00B94EC4">
              <w:rPr>
                <w:rStyle w:val="Hyperlink"/>
              </w:rPr>
              <w:t>1.1.2.</w:t>
            </w:r>
            <w:r w:rsidR="00A04555">
              <w:rPr>
                <w:rFonts w:asciiTheme="minorHAnsi" w:hAnsiTheme="minorHAnsi" w:cstheme="minorBidi"/>
                <w:lang w:val="de-DE" w:bidi="ar-SA"/>
              </w:rPr>
              <w:tab/>
            </w:r>
            <w:r w:rsidR="00A04555" w:rsidRPr="00B94EC4">
              <w:rPr>
                <w:rStyle w:val="Hyperlink"/>
              </w:rPr>
              <w:t>Space and area requirements</w:t>
            </w:r>
            <w:r w:rsidR="00A04555">
              <w:rPr>
                <w:webHidden/>
              </w:rPr>
              <w:tab/>
            </w:r>
            <w:r w:rsidR="00A04555">
              <w:rPr>
                <w:webHidden/>
              </w:rPr>
              <w:fldChar w:fldCharType="begin"/>
            </w:r>
            <w:r w:rsidR="00A04555">
              <w:rPr>
                <w:webHidden/>
              </w:rPr>
              <w:instrText xml:space="preserve"> PAGEREF _Toc162960564 \h </w:instrText>
            </w:r>
            <w:r w:rsidR="00A04555">
              <w:rPr>
                <w:webHidden/>
              </w:rPr>
            </w:r>
            <w:r w:rsidR="00A04555">
              <w:rPr>
                <w:webHidden/>
              </w:rPr>
              <w:fldChar w:fldCharType="separate"/>
            </w:r>
            <w:r w:rsidR="00FD1258">
              <w:rPr>
                <w:webHidden/>
              </w:rPr>
              <w:t>2</w:t>
            </w:r>
            <w:r w:rsidR="00A04555">
              <w:rPr>
                <w:webHidden/>
              </w:rPr>
              <w:fldChar w:fldCharType="end"/>
            </w:r>
          </w:hyperlink>
        </w:p>
        <w:p w14:paraId="4D178016" w14:textId="56B6401D" w:rsidR="00A04555" w:rsidRDefault="00E9412D">
          <w:pPr>
            <w:pStyle w:val="TOC2"/>
            <w:rPr>
              <w:rFonts w:asciiTheme="minorHAnsi" w:hAnsiTheme="minorHAnsi" w:cstheme="minorBidi"/>
              <w:lang w:val="de-DE" w:bidi="ar-SA"/>
            </w:rPr>
          </w:pPr>
          <w:hyperlink w:anchor="_Toc162960565" w:history="1">
            <w:r w:rsidR="00A04555" w:rsidRPr="00B94EC4">
              <w:rPr>
                <w:rStyle w:val="Hyperlink"/>
              </w:rPr>
              <w:t>1.1.3.</w:t>
            </w:r>
            <w:r w:rsidR="00A04555">
              <w:rPr>
                <w:rFonts w:asciiTheme="minorHAnsi" w:hAnsiTheme="minorHAnsi" w:cstheme="minorBidi"/>
                <w:lang w:val="de-DE" w:bidi="ar-SA"/>
              </w:rPr>
              <w:tab/>
            </w:r>
            <w:r w:rsidR="00A04555" w:rsidRPr="00B94EC4">
              <w:rPr>
                <w:rStyle w:val="Hyperlink"/>
              </w:rPr>
              <w:t>Functional associations</w:t>
            </w:r>
            <w:r w:rsidR="00A04555">
              <w:rPr>
                <w:webHidden/>
              </w:rPr>
              <w:tab/>
            </w:r>
            <w:r w:rsidR="00A04555">
              <w:rPr>
                <w:webHidden/>
              </w:rPr>
              <w:fldChar w:fldCharType="begin"/>
            </w:r>
            <w:r w:rsidR="00A04555">
              <w:rPr>
                <w:webHidden/>
              </w:rPr>
              <w:instrText xml:space="preserve"> PAGEREF _Toc162960565 \h </w:instrText>
            </w:r>
            <w:r w:rsidR="00A04555">
              <w:rPr>
                <w:webHidden/>
              </w:rPr>
            </w:r>
            <w:r w:rsidR="00A04555">
              <w:rPr>
                <w:webHidden/>
              </w:rPr>
              <w:fldChar w:fldCharType="separate"/>
            </w:r>
            <w:r w:rsidR="00FD1258">
              <w:rPr>
                <w:webHidden/>
              </w:rPr>
              <w:t>2</w:t>
            </w:r>
            <w:r w:rsidR="00A04555">
              <w:rPr>
                <w:webHidden/>
              </w:rPr>
              <w:fldChar w:fldCharType="end"/>
            </w:r>
          </w:hyperlink>
        </w:p>
        <w:p w14:paraId="06CE9AE5" w14:textId="0A8CA4F4" w:rsidR="00A34AA9" w:rsidRPr="00B86A7D" w:rsidRDefault="00F81A23" w:rsidP="00F322CA">
          <w:pPr>
            <w:tabs>
              <w:tab w:val="left" w:pos="3195"/>
            </w:tabs>
            <w:ind w:right="-567"/>
            <w:rPr>
              <w:b/>
              <w:sz w:val="20"/>
            </w:rPr>
          </w:pPr>
          <w:r w:rsidRPr="006009CC">
            <w:rPr>
              <w:rFonts w:eastAsiaTheme="minorHAnsi"/>
              <w:color w:val="000000" w:themeColor="text1"/>
              <w:sz w:val="20"/>
              <w:lang w:eastAsia="en-US" w:bidi="ar-SA"/>
            </w:rPr>
            <w:fldChar w:fldCharType="end"/>
          </w:r>
        </w:p>
      </w:sdtContent>
    </w:sdt>
    <w:p w14:paraId="3F18EF79" w14:textId="4270564B" w:rsidR="00AD562A" w:rsidRPr="00AD562A" w:rsidRDefault="004D2084" w:rsidP="00F322CA">
      <w:pPr>
        <w:pStyle w:val="Heading1"/>
        <w:numPr>
          <w:ilvl w:val="0"/>
          <w:numId w:val="3"/>
        </w:numPr>
        <w:ind w:right="-567"/>
        <w:rPr>
          <w:rFonts w:cs="Arial"/>
          <w:sz w:val="24"/>
        </w:rPr>
      </w:pPr>
      <w:bookmarkStart w:id="2" w:name="_Toc126064579"/>
      <w:bookmarkStart w:id="3" w:name="_Toc162960561"/>
      <w:r>
        <w:rPr>
          <w:sz w:val="24"/>
        </w:rPr>
        <w:t>Infrastructure Requirements</w:t>
      </w:r>
      <w:bookmarkEnd w:id="2"/>
      <w:bookmarkEnd w:id="3"/>
    </w:p>
    <w:p w14:paraId="3AA7DC35" w14:textId="57FCB128" w:rsidR="00147A84" w:rsidRPr="00147A84" w:rsidRDefault="00BE4AA5" w:rsidP="00147A84">
      <w:pPr>
        <w:pStyle w:val="Heading2"/>
        <w:numPr>
          <w:ilvl w:val="1"/>
          <w:numId w:val="3"/>
        </w:numPr>
        <w:ind w:right="-567"/>
        <w:rPr>
          <w:sz w:val="22"/>
          <w:szCs w:val="22"/>
        </w:rPr>
      </w:pPr>
      <w:bookmarkStart w:id="4" w:name="_Toc162960562"/>
      <w:bookmarkStart w:id="5" w:name="_Toc124776249"/>
      <w:bookmarkStart w:id="6" w:name="_Toc126064580"/>
      <w:r>
        <w:rPr>
          <w:sz w:val="22"/>
        </w:rPr>
        <w:t>Functional area materiel storage site (Mat) ZAP</w:t>
      </w:r>
      <w:bookmarkEnd w:id="4"/>
    </w:p>
    <w:p w14:paraId="54B7C2A2" w14:textId="0A67B738" w:rsidR="00BE4AA5" w:rsidRDefault="00BE4AA5" w:rsidP="00BE4AA5">
      <w:pPr>
        <w:pStyle w:val="Heading2"/>
        <w:numPr>
          <w:ilvl w:val="2"/>
          <w:numId w:val="3"/>
        </w:numPr>
        <w:ind w:right="-567"/>
        <w:rPr>
          <w:sz w:val="20"/>
        </w:rPr>
      </w:pPr>
      <w:r>
        <w:rPr>
          <w:sz w:val="20"/>
        </w:rPr>
        <w:t xml:space="preserve"> </w:t>
      </w:r>
      <w:bookmarkStart w:id="7" w:name="_Toc162960563"/>
      <w:r>
        <w:rPr>
          <w:sz w:val="20"/>
        </w:rPr>
        <w:t>Introductory note / general and functional description</w:t>
      </w:r>
      <w:bookmarkEnd w:id="7"/>
    </w:p>
    <w:p w14:paraId="28B2917A" w14:textId="5B31846B" w:rsidR="009D58E0" w:rsidRDefault="009D58E0" w:rsidP="009D58E0">
      <w:pPr>
        <w:ind w:left="709" w:right="-567"/>
        <w:rPr>
          <w:color w:val="000000" w:themeColor="text1"/>
          <w:sz w:val="20"/>
        </w:rPr>
      </w:pPr>
      <w:bookmarkStart w:id="8" w:name="_Toc124776250"/>
      <w:bookmarkStart w:id="9" w:name="_Toc126064581"/>
      <w:r>
        <w:rPr>
          <w:color w:val="000000" w:themeColor="text1"/>
          <w:sz w:val="20"/>
        </w:rPr>
        <w:t xml:space="preserve">For the construction of demand-oriented infrastructure for a materiel storage site, the infrastructure requirements outlined below are mandatory. </w:t>
      </w:r>
    </w:p>
    <w:p w14:paraId="6583B9E1" w14:textId="77777777" w:rsidR="007B7651" w:rsidRDefault="007B7651" w:rsidP="009D58E0">
      <w:pPr>
        <w:ind w:left="709" w:right="-567"/>
        <w:rPr>
          <w:color w:val="000000" w:themeColor="text1"/>
          <w:sz w:val="20"/>
        </w:rPr>
      </w:pPr>
    </w:p>
    <w:p w14:paraId="5769B4CA" w14:textId="12D4DA9F" w:rsidR="003D6578" w:rsidRDefault="003D6578" w:rsidP="00672A98">
      <w:pPr>
        <w:ind w:left="709" w:right="-567"/>
        <w:rPr>
          <w:color w:val="000000" w:themeColor="text1"/>
          <w:sz w:val="20"/>
        </w:rPr>
      </w:pPr>
      <w:r>
        <w:rPr>
          <w:color w:val="000000" w:themeColor="text1"/>
          <w:sz w:val="20"/>
        </w:rPr>
        <w:t>The materiel storage site must be located within a military restricted area.</w:t>
      </w:r>
    </w:p>
    <w:p w14:paraId="0AD3B0D9" w14:textId="76343950" w:rsidR="00695AE9" w:rsidRDefault="00695AE9" w:rsidP="00672A98">
      <w:pPr>
        <w:ind w:left="709" w:right="-567"/>
        <w:rPr>
          <w:color w:val="000000" w:themeColor="text1"/>
          <w:sz w:val="20"/>
        </w:rPr>
      </w:pPr>
    </w:p>
    <w:p w14:paraId="4C87B303" w14:textId="2EA4D70A" w:rsidR="00695AE9" w:rsidRDefault="00695AE9" w:rsidP="00672A98">
      <w:pPr>
        <w:ind w:left="709" w:right="-567"/>
        <w:rPr>
          <w:color w:val="000000" w:themeColor="text1"/>
          <w:sz w:val="20"/>
        </w:rPr>
      </w:pPr>
      <w:r>
        <w:rPr>
          <w:color w:val="000000" w:themeColor="text1"/>
          <w:sz w:val="20"/>
        </w:rPr>
        <w:t>As of now, there will be no permanent workplaces in the materiel storage site. Based on the logistic organisational procedures, the LogCoy personnel will only be temporarily present at the materiel storage site.</w:t>
      </w:r>
    </w:p>
    <w:p w14:paraId="073CD62B" w14:textId="77777777" w:rsidR="003D6578" w:rsidRDefault="003D6578" w:rsidP="00672A98">
      <w:pPr>
        <w:ind w:left="709" w:right="-567"/>
        <w:rPr>
          <w:color w:val="000000" w:themeColor="text1"/>
          <w:sz w:val="20"/>
        </w:rPr>
      </w:pPr>
    </w:p>
    <w:p w14:paraId="73A5F2CF" w14:textId="7A5C3096" w:rsidR="00E61714" w:rsidRDefault="007B7651" w:rsidP="002C594B">
      <w:pPr>
        <w:ind w:left="709" w:right="-567"/>
        <w:rPr>
          <w:color w:val="000000" w:themeColor="text1"/>
          <w:sz w:val="20"/>
        </w:rPr>
      </w:pPr>
      <w:r>
        <w:rPr>
          <w:color w:val="000000" w:themeColor="text1"/>
          <w:sz w:val="20"/>
        </w:rPr>
        <w:t>The infrastructural requirements for the materiel storage site consist of storage, parking and staging areas.</w:t>
      </w:r>
    </w:p>
    <w:p w14:paraId="256388CD" w14:textId="77777777" w:rsidR="00672A98" w:rsidRPr="00672A98" w:rsidRDefault="00672A98" w:rsidP="00672A98">
      <w:pPr>
        <w:ind w:right="-567"/>
        <w:rPr>
          <w:color w:val="000000" w:themeColor="text1"/>
          <w:sz w:val="20"/>
        </w:rPr>
      </w:pPr>
    </w:p>
    <w:p w14:paraId="3C9DA950" w14:textId="0A261085" w:rsidR="008E6DFD" w:rsidRDefault="00BE4AA5" w:rsidP="008E6DFD">
      <w:pPr>
        <w:pStyle w:val="Heading2"/>
        <w:numPr>
          <w:ilvl w:val="2"/>
          <w:numId w:val="3"/>
        </w:numPr>
        <w:ind w:right="-567"/>
        <w:rPr>
          <w:sz w:val="20"/>
        </w:rPr>
      </w:pPr>
      <w:bookmarkStart w:id="10" w:name="_Toc162960564"/>
      <w:r>
        <w:rPr>
          <w:sz w:val="20"/>
        </w:rPr>
        <w:t>Space and area requirements</w:t>
      </w:r>
      <w:bookmarkEnd w:id="8"/>
      <w:bookmarkEnd w:id="9"/>
      <w:bookmarkEnd w:id="10"/>
    </w:p>
    <w:p w14:paraId="3542A8EE" w14:textId="71546ECB" w:rsidR="00A04034" w:rsidRDefault="00A57840" w:rsidP="00A04034">
      <w:pPr>
        <w:pStyle w:val="ListParagraph"/>
        <w:ind w:left="709" w:right="-567" w:firstLine="0"/>
        <w:rPr>
          <w:color w:val="000000" w:themeColor="text1"/>
          <w:sz w:val="20"/>
        </w:rPr>
      </w:pPr>
      <w:r>
        <w:rPr>
          <w:color w:val="000000" w:themeColor="text1"/>
          <w:sz w:val="20"/>
        </w:rPr>
        <w:t xml:space="preserve">The space and area requirements of the functional area “ZAP materiel storage site” are specified in the space and area requirement plan </w:t>
      </w:r>
      <w:r>
        <w:rPr>
          <w:color w:val="000000" w:themeColor="text1"/>
        </w:rPr>
        <w:t xml:space="preserve">(IAW annex1 </w:t>
      </w:r>
      <w:r>
        <w:t xml:space="preserve"> 4_1_01_00 space requirement_MatNdlg ZAP)</w:t>
      </w:r>
      <w:r>
        <w:rPr>
          <w:color w:val="000000" w:themeColor="text1"/>
          <w:sz w:val="20"/>
        </w:rPr>
        <w:t xml:space="preserve">. </w:t>
      </w:r>
    </w:p>
    <w:p w14:paraId="07754353" w14:textId="3E886B52" w:rsidR="005511A5" w:rsidRDefault="00A57840" w:rsidP="008A033A">
      <w:pPr>
        <w:ind w:left="709" w:right="-567"/>
      </w:pPr>
      <w:r>
        <w:rPr>
          <w:color w:val="000000" w:themeColor="text1"/>
          <w:sz w:val="20"/>
        </w:rPr>
        <w:t>The structural and technical requirements as well as the furnishings are detailed in the room logbooks 1 to 6 (annexes 2-7).</w:t>
      </w:r>
    </w:p>
    <w:p w14:paraId="565F0C6F" w14:textId="176CE3C8" w:rsidR="00A04034" w:rsidRDefault="00A04034" w:rsidP="008A033A">
      <w:pPr>
        <w:ind w:left="709" w:right="-567"/>
      </w:pPr>
    </w:p>
    <w:p w14:paraId="0D2C7DC5" w14:textId="0A8B3939" w:rsidR="0089420E" w:rsidRPr="005E5C8B" w:rsidRDefault="0089420E" w:rsidP="008A033A">
      <w:pPr>
        <w:ind w:left="709" w:right="-567"/>
        <w:rPr>
          <w:color w:val="000000" w:themeColor="text1"/>
          <w:sz w:val="20"/>
        </w:rPr>
      </w:pPr>
      <w:r>
        <w:rPr>
          <w:color w:val="000000" w:themeColor="text1"/>
          <w:sz w:val="20"/>
        </w:rPr>
        <w:t xml:space="preserve">The floor space requirements for the ZAP materiel storage site is described in the </w:t>
      </w:r>
      <w:r>
        <w:rPr>
          <w:b/>
          <w:color w:val="000000" w:themeColor="text1"/>
          <w:sz w:val="20"/>
        </w:rPr>
        <w:t>SOR parking areas ZAP</w:t>
      </w:r>
      <w:r>
        <w:rPr>
          <w:color w:val="000000" w:themeColor="text1"/>
          <w:sz w:val="20"/>
        </w:rPr>
        <w:t xml:space="preserve"> (SOR ZAP 103).</w:t>
      </w:r>
    </w:p>
    <w:p w14:paraId="38A471CA" w14:textId="77777777" w:rsidR="00DC7338" w:rsidRDefault="0026726A" w:rsidP="00656E84">
      <w:pPr>
        <w:pStyle w:val="Heading2"/>
        <w:numPr>
          <w:ilvl w:val="2"/>
          <w:numId w:val="3"/>
        </w:numPr>
        <w:ind w:right="-567"/>
        <w:rPr>
          <w:sz w:val="20"/>
        </w:rPr>
      </w:pPr>
      <w:bookmarkStart w:id="11" w:name="_Toc162960565"/>
      <w:r>
        <w:rPr>
          <w:sz w:val="20"/>
        </w:rPr>
        <w:t>Functional associations</w:t>
      </w:r>
      <w:bookmarkEnd w:id="11"/>
    </w:p>
    <w:p w14:paraId="17AE136C" w14:textId="77777777" w:rsidR="00F418C5" w:rsidRPr="00530EC1" w:rsidRDefault="00F418C5" w:rsidP="00F418C5">
      <w:pPr>
        <w:ind w:left="709"/>
        <w:rPr>
          <w:sz w:val="20"/>
          <w:szCs w:val="20"/>
          <w:u w:val="single"/>
        </w:rPr>
      </w:pPr>
      <w:r>
        <w:rPr>
          <w:sz w:val="20"/>
          <w:u w:val="single"/>
        </w:rPr>
        <w:t>In general:</w:t>
      </w:r>
    </w:p>
    <w:p w14:paraId="69902490" w14:textId="2BFDB59E" w:rsidR="004B7B5B" w:rsidRPr="004B7B5B" w:rsidRDefault="003D775B" w:rsidP="004B7B5B">
      <w:pPr>
        <w:pStyle w:val="ListParagraph"/>
        <w:numPr>
          <w:ilvl w:val="0"/>
          <w:numId w:val="30"/>
        </w:numPr>
        <w:rPr>
          <w:sz w:val="20"/>
          <w:szCs w:val="20"/>
        </w:rPr>
      </w:pPr>
      <w:r>
        <w:rPr>
          <w:sz w:val="20"/>
        </w:rPr>
        <w:t xml:space="preserve">The functional areas rations storage building with the rations storage hall apron and the disposal/handling point, the POL storage hall with the POL storage hall apron, the storage hall obstacle and construction material with apron, the open area for bulk material and the protective roof storage area for obstacle and construction material are each connected in terms of function. The aprons of the respective buildings serve as a connection between the road network and the respective storage hall. </w:t>
      </w:r>
      <w:r>
        <w:rPr>
          <w:sz w:val="20"/>
        </w:rPr>
        <w:br/>
        <w:t>The disposal/handling point provides electricity for e. g. temperature-controlled containers, the handling of containers and parking of waste and recycling containers.</w:t>
      </w:r>
    </w:p>
    <w:p w14:paraId="0AB770D2" w14:textId="157DB6A7" w:rsidR="00F418C5" w:rsidRPr="00374DAF" w:rsidRDefault="00F418C5" w:rsidP="00374DAF">
      <w:pPr>
        <w:ind w:left="1069"/>
        <w:rPr>
          <w:sz w:val="20"/>
          <w:szCs w:val="20"/>
        </w:rPr>
      </w:pPr>
    </w:p>
    <w:p w14:paraId="72FAE118" w14:textId="16C1B3BD" w:rsidR="000F6091" w:rsidRDefault="00F418C5" w:rsidP="00207C97">
      <w:pPr>
        <w:pStyle w:val="ListParagraph"/>
        <w:numPr>
          <w:ilvl w:val="0"/>
          <w:numId w:val="30"/>
        </w:numPr>
        <w:rPr>
          <w:sz w:val="20"/>
          <w:szCs w:val="20"/>
        </w:rPr>
      </w:pPr>
      <w:r>
        <w:rPr>
          <w:sz w:val="20"/>
        </w:rPr>
        <w:t>Sanitary facilities are required and, due to the lack of permanent workplaces, will be provided as mobile toilets (2 x).</w:t>
      </w:r>
    </w:p>
    <w:p w14:paraId="20191B13" w14:textId="0AF1C8BE" w:rsidR="00ED7CA4" w:rsidRDefault="00ED7CA4" w:rsidP="00ED7CA4">
      <w:pPr>
        <w:rPr>
          <w:sz w:val="20"/>
          <w:szCs w:val="20"/>
        </w:rPr>
      </w:pPr>
    </w:p>
    <w:p w14:paraId="78AED77E" w14:textId="668DFEFF" w:rsidR="00ED7CA4" w:rsidRDefault="00ED7CA4" w:rsidP="00ED7CA4">
      <w:pPr>
        <w:rPr>
          <w:sz w:val="20"/>
          <w:szCs w:val="20"/>
        </w:rPr>
      </w:pPr>
    </w:p>
    <w:p w14:paraId="3800DA34" w14:textId="74FA1F1B" w:rsidR="00F1769B" w:rsidRDefault="00057959" w:rsidP="00F418C5">
      <w:pPr>
        <w:ind w:left="709"/>
        <w:rPr>
          <w:sz w:val="20"/>
        </w:rPr>
      </w:pPr>
      <w:bookmarkStart w:id="12" w:name="_Hlk161309288"/>
      <w:r>
        <w:rPr>
          <w:sz w:val="20"/>
        </w:rPr>
        <w:lastRenderedPageBreak/>
        <w:t xml:space="preserve">The schematic representation of the sub-area </w:t>
      </w:r>
      <w:r>
        <w:rPr>
          <w:b/>
          <w:sz w:val="20"/>
        </w:rPr>
        <w:t>rations storage building</w:t>
      </w:r>
      <w:r>
        <w:rPr>
          <w:sz w:val="20"/>
        </w:rPr>
        <w:t xml:space="preserve"> below shows the layout of the required spaces and areas. </w:t>
      </w:r>
    </w:p>
    <w:bookmarkEnd w:id="12"/>
    <w:p w14:paraId="42780BC7" w14:textId="77777777" w:rsidR="00F1769B" w:rsidRDefault="00F1769B" w:rsidP="00F418C5">
      <w:pPr>
        <w:ind w:left="709"/>
        <w:rPr>
          <w:sz w:val="20"/>
        </w:rPr>
      </w:pPr>
    </w:p>
    <w:p w14:paraId="537754A9" w14:textId="77777777" w:rsidR="00F1769B" w:rsidRDefault="00F1769B" w:rsidP="00F418C5">
      <w:pPr>
        <w:ind w:left="709"/>
        <w:rPr>
          <w:sz w:val="20"/>
        </w:rPr>
      </w:pPr>
    </w:p>
    <w:p w14:paraId="741CF103" w14:textId="00692134" w:rsidR="00F1769B" w:rsidRDefault="00F1769B" w:rsidP="00F418C5">
      <w:pPr>
        <w:ind w:left="709"/>
        <w:rPr>
          <w:sz w:val="20"/>
        </w:rPr>
      </w:pPr>
      <w:r>
        <w:rPr>
          <w:noProof/>
          <w:sz w:val="20"/>
          <w:lang w:eastAsia="en-US" w:bidi="ar-SA"/>
        </w:rPr>
        <w:drawing>
          <wp:inline distT="0" distB="0" distL="0" distR="0" wp14:anchorId="5C2B7E96" wp14:editId="0BA43144">
            <wp:extent cx="5756910" cy="1693545"/>
            <wp:effectExtent l="0" t="0" r="0" b="190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6910" cy="1693545"/>
                    </a:xfrm>
                    <a:prstGeom prst="rect">
                      <a:avLst/>
                    </a:prstGeom>
                    <a:noFill/>
                    <a:ln>
                      <a:noFill/>
                    </a:ln>
                  </pic:spPr>
                </pic:pic>
              </a:graphicData>
            </a:graphic>
          </wp:inline>
        </w:drawing>
      </w:r>
    </w:p>
    <w:p w14:paraId="4517D5FA" w14:textId="1400A799" w:rsidR="00F1769B" w:rsidRDefault="004B7B5B" w:rsidP="004B7B5B">
      <w:pPr>
        <w:ind w:left="3686"/>
        <w:rPr>
          <w:i/>
          <w:sz w:val="20"/>
        </w:rPr>
      </w:pPr>
      <w:bookmarkStart w:id="13" w:name="_Hlk161470179"/>
      <w:r>
        <w:rPr>
          <w:i/>
          <w:sz w:val="20"/>
        </w:rPr>
        <w:t>Figure 1, schematic representation</w:t>
      </w:r>
    </w:p>
    <w:p w14:paraId="782A6096" w14:textId="13B7E534" w:rsidR="00490BF2" w:rsidRDefault="00490BF2" w:rsidP="00490BF2">
      <w:pPr>
        <w:ind w:left="709"/>
        <w:jc w:val="both"/>
        <w:rPr>
          <w:sz w:val="20"/>
        </w:rPr>
      </w:pPr>
    </w:p>
    <w:tbl>
      <w:tblPr>
        <w:tblStyle w:val="TableGrid"/>
        <w:tblW w:w="8353" w:type="dxa"/>
        <w:tblInd w:w="709" w:type="dxa"/>
        <w:tblLook w:val="04A0" w:firstRow="1" w:lastRow="0" w:firstColumn="1" w:lastColumn="0" w:noHBand="0" w:noVBand="1"/>
      </w:tblPr>
      <w:tblGrid>
        <w:gridCol w:w="4203"/>
        <w:gridCol w:w="4150"/>
      </w:tblGrid>
      <w:tr w:rsidR="00490BF2" w14:paraId="12F233FA" w14:textId="77777777" w:rsidTr="00490BF2">
        <w:tc>
          <w:tcPr>
            <w:tcW w:w="4203" w:type="dxa"/>
          </w:tcPr>
          <w:p w14:paraId="54326519" w14:textId="10DE25F8" w:rsidR="00490BF2" w:rsidRPr="00490BF2" w:rsidRDefault="00490BF2" w:rsidP="00490BF2">
            <w:pPr>
              <w:jc w:val="both"/>
              <w:rPr>
                <w:rStyle w:val="tw4winInternal"/>
              </w:rPr>
            </w:pPr>
            <w:r>
              <w:rPr>
                <w:rStyle w:val="tw4winInternal"/>
              </w:rPr>
              <w:t>Entsorgung-/Umschlagestelle</w:t>
            </w:r>
          </w:p>
        </w:tc>
        <w:tc>
          <w:tcPr>
            <w:tcW w:w="4150" w:type="dxa"/>
          </w:tcPr>
          <w:p w14:paraId="383D9BAD" w14:textId="541DF92D" w:rsidR="00490BF2" w:rsidRDefault="00490BF2" w:rsidP="00490BF2">
            <w:pPr>
              <w:jc w:val="both"/>
            </w:pPr>
            <w:r>
              <w:t>Disposal/handling point</w:t>
            </w:r>
          </w:p>
        </w:tc>
      </w:tr>
      <w:tr w:rsidR="00490BF2" w14:paraId="0F24F16B" w14:textId="77777777" w:rsidTr="00490BF2">
        <w:tc>
          <w:tcPr>
            <w:tcW w:w="4203" w:type="dxa"/>
          </w:tcPr>
          <w:p w14:paraId="70C0AD52" w14:textId="4E0B65F3" w:rsidR="00490BF2" w:rsidRPr="00490BF2" w:rsidRDefault="00490BF2" w:rsidP="00490BF2">
            <w:pPr>
              <w:jc w:val="both"/>
              <w:rPr>
                <w:rStyle w:val="tw4winInternal"/>
              </w:rPr>
            </w:pPr>
            <w:r>
              <w:rPr>
                <w:rStyle w:val="tw4winInternal"/>
              </w:rPr>
              <w:t>Lagerhalle Verpflegung</w:t>
            </w:r>
          </w:p>
        </w:tc>
        <w:tc>
          <w:tcPr>
            <w:tcW w:w="4150" w:type="dxa"/>
          </w:tcPr>
          <w:p w14:paraId="018E9CB3" w14:textId="1CED1847" w:rsidR="00490BF2" w:rsidRDefault="00490BF2" w:rsidP="00490BF2">
            <w:pPr>
              <w:jc w:val="both"/>
            </w:pPr>
            <w:r>
              <w:t>Rations storage building</w:t>
            </w:r>
          </w:p>
        </w:tc>
      </w:tr>
      <w:tr w:rsidR="00490BF2" w14:paraId="15BC5E87" w14:textId="77777777" w:rsidTr="00490BF2">
        <w:tc>
          <w:tcPr>
            <w:tcW w:w="4203" w:type="dxa"/>
          </w:tcPr>
          <w:p w14:paraId="174E5736" w14:textId="5FF145A4" w:rsidR="00490BF2" w:rsidRPr="00490BF2" w:rsidRDefault="00490BF2" w:rsidP="00490BF2">
            <w:pPr>
              <w:jc w:val="both"/>
              <w:rPr>
                <w:rStyle w:val="tw4winInternal"/>
              </w:rPr>
            </w:pPr>
            <w:r>
              <w:rPr>
                <w:rStyle w:val="tw4winInternal"/>
              </w:rPr>
              <w:t>Vorfeld</w:t>
            </w:r>
          </w:p>
        </w:tc>
        <w:tc>
          <w:tcPr>
            <w:tcW w:w="4150" w:type="dxa"/>
          </w:tcPr>
          <w:p w14:paraId="3EA0B839" w14:textId="4EC928F8" w:rsidR="00490BF2" w:rsidRDefault="00490BF2" w:rsidP="00490BF2">
            <w:pPr>
              <w:jc w:val="both"/>
            </w:pPr>
            <w:r>
              <w:t>Apron</w:t>
            </w:r>
          </w:p>
        </w:tc>
      </w:tr>
      <w:tr w:rsidR="00490BF2" w14:paraId="34179217" w14:textId="77777777" w:rsidTr="00490BF2">
        <w:tc>
          <w:tcPr>
            <w:tcW w:w="4203" w:type="dxa"/>
          </w:tcPr>
          <w:p w14:paraId="768327D9" w14:textId="5CE14BE5" w:rsidR="00490BF2" w:rsidRPr="00490BF2" w:rsidRDefault="00490BF2" w:rsidP="00490BF2">
            <w:pPr>
              <w:jc w:val="both"/>
              <w:rPr>
                <w:rStyle w:val="tw4winInternal"/>
              </w:rPr>
            </w:pPr>
            <w:r>
              <w:rPr>
                <w:rStyle w:val="tw4winInternal"/>
              </w:rPr>
              <w:t>Straße</w:t>
            </w:r>
          </w:p>
        </w:tc>
        <w:tc>
          <w:tcPr>
            <w:tcW w:w="4150" w:type="dxa"/>
          </w:tcPr>
          <w:p w14:paraId="3B4EB274" w14:textId="16358F62" w:rsidR="00490BF2" w:rsidRDefault="00490BF2" w:rsidP="00490BF2">
            <w:pPr>
              <w:jc w:val="both"/>
            </w:pPr>
            <w:r>
              <w:t>Road</w:t>
            </w:r>
          </w:p>
        </w:tc>
      </w:tr>
    </w:tbl>
    <w:p w14:paraId="10E0C014" w14:textId="77777777" w:rsidR="00490BF2" w:rsidRDefault="00490BF2" w:rsidP="00490BF2">
      <w:pPr>
        <w:ind w:left="709"/>
        <w:jc w:val="both"/>
        <w:rPr>
          <w:sz w:val="20"/>
        </w:rPr>
      </w:pPr>
    </w:p>
    <w:p w14:paraId="2B0ABF00" w14:textId="77777777" w:rsidR="00490BF2" w:rsidRPr="00490BF2" w:rsidRDefault="00490BF2" w:rsidP="00490BF2">
      <w:pPr>
        <w:ind w:left="709"/>
        <w:jc w:val="both"/>
        <w:rPr>
          <w:sz w:val="20"/>
        </w:rPr>
      </w:pPr>
    </w:p>
    <w:p w14:paraId="56C97758" w14:textId="751D9F13" w:rsidR="00F1769B" w:rsidRDefault="00057959" w:rsidP="00F1769B">
      <w:pPr>
        <w:ind w:left="709"/>
        <w:rPr>
          <w:sz w:val="20"/>
        </w:rPr>
      </w:pPr>
      <w:bookmarkStart w:id="14" w:name="_Hlk161311352"/>
      <w:bookmarkEnd w:id="13"/>
      <w:r>
        <w:rPr>
          <w:sz w:val="20"/>
        </w:rPr>
        <w:t xml:space="preserve">In principle, this spatial arrangement complies with demands-based organisational procedures to ensure value-retaining storage, picking, parking and handling and is to be implemented as described, if possible. </w:t>
      </w:r>
    </w:p>
    <w:p w14:paraId="6C9AB21F" w14:textId="4CDD1217" w:rsidR="00631174" w:rsidRDefault="00631174" w:rsidP="00631174">
      <w:pPr>
        <w:pStyle w:val="ListParagraph"/>
        <w:numPr>
          <w:ilvl w:val="0"/>
          <w:numId w:val="28"/>
        </w:numPr>
        <w:rPr>
          <w:sz w:val="20"/>
        </w:rPr>
      </w:pPr>
      <w:r>
        <w:rPr>
          <w:sz w:val="20"/>
        </w:rPr>
        <w:t>The disposal/handling point, the rations storage building and the apron are to be connected to the road and track network.</w:t>
      </w:r>
    </w:p>
    <w:p w14:paraId="2037C208" w14:textId="422DA834" w:rsidR="00631174" w:rsidRDefault="00F1769B" w:rsidP="00631174">
      <w:pPr>
        <w:pStyle w:val="ListParagraph"/>
        <w:numPr>
          <w:ilvl w:val="0"/>
          <w:numId w:val="28"/>
        </w:numPr>
        <w:rPr>
          <w:sz w:val="20"/>
        </w:rPr>
      </w:pPr>
      <w:r>
        <w:rPr>
          <w:sz w:val="20"/>
        </w:rPr>
        <w:t>The disposal and handling point requires power connections for the electrical supply of e. g. temperature-controlled containers (see room logbook disposal and handling point).</w:t>
      </w:r>
    </w:p>
    <w:bookmarkEnd w:id="14"/>
    <w:p w14:paraId="0F962F63" w14:textId="0FA4A596" w:rsidR="00631174" w:rsidRDefault="00631174" w:rsidP="00631174">
      <w:pPr>
        <w:rPr>
          <w:sz w:val="20"/>
        </w:rPr>
      </w:pPr>
    </w:p>
    <w:p w14:paraId="3A711CF2" w14:textId="77777777" w:rsidR="00631174" w:rsidRPr="00631174" w:rsidRDefault="00631174" w:rsidP="00631174">
      <w:pPr>
        <w:rPr>
          <w:sz w:val="20"/>
        </w:rPr>
      </w:pPr>
    </w:p>
    <w:p w14:paraId="1D187B48" w14:textId="77777777" w:rsidR="00AF040C" w:rsidRDefault="00AF040C">
      <w:pPr>
        <w:widowControl/>
        <w:autoSpaceDE/>
        <w:autoSpaceDN/>
        <w:spacing w:after="160" w:line="259" w:lineRule="auto"/>
        <w:rPr>
          <w:b/>
          <w:color w:val="00B0F0"/>
          <w:sz w:val="20"/>
        </w:rPr>
      </w:pPr>
      <w:r>
        <w:br w:type="page"/>
      </w:r>
    </w:p>
    <w:p w14:paraId="44C3C52D" w14:textId="2970A5F6" w:rsidR="002710DE" w:rsidRDefault="00AF040C" w:rsidP="00F5477E">
      <w:pPr>
        <w:ind w:left="709"/>
        <w:rPr>
          <w:b/>
          <w:sz w:val="20"/>
          <w:u w:val="single"/>
        </w:rPr>
      </w:pPr>
      <w:r>
        <w:rPr>
          <w:b/>
          <w:sz w:val="20"/>
          <w:u w:val="single"/>
        </w:rPr>
        <w:lastRenderedPageBreak/>
        <w:t>Room sketch for disposal/handling point</w:t>
      </w:r>
    </w:p>
    <w:p w14:paraId="619B9E64" w14:textId="77777777" w:rsidR="00AF040C" w:rsidRPr="00AF040C" w:rsidRDefault="00AF040C" w:rsidP="00F5477E">
      <w:pPr>
        <w:ind w:left="709"/>
        <w:rPr>
          <w:b/>
          <w:sz w:val="20"/>
          <w:u w:val="single"/>
        </w:rPr>
      </w:pPr>
    </w:p>
    <w:p w14:paraId="4A1CE7A0" w14:textId="075EA83C" w:rsidR="00631174" w:rsidRPr="00AF040C" w:rsidRDefault="00AF040C" w:rsidP="00AF040C">
      <w:pPr>
        <w:ind w:left="709"/>
        <w:rPr>
          <w:sz w:val="20"/>
        </w:rPr>
      </w:pPr>
      <w:r>
        <w:rPr>
          <w:sz w:val="20"/>
        </w:rPr>
        <w:t>Annex: 4_1_01_02: Disposal/handling point [1,330 m²]</w:t>
      </w:r>
    </w:p>
    <w:p w14:paraId="72318A84" w14:textId="719BD373" w:rsidR="00631174" w:rsidRDefault="00631174" w:rsidP="00631174">
      <w:pPr>
        <w:rPr>
          <w:sz w:val="20"/>
        </w:rPr>
      </w:pPr>
    </w:p>
    <w:p w14:paraId="020BD965" w14:textId="0224AE8A" w:rsidR="00631174" w:rsidRDefault="00856565" w:rsidP="00631174">
      <w:pPr>
        <w:rPr>
          <w:sz w:val="20"/>
        </w:rPr>
      </w:pPr>
      <w:r>
        <w:rPr>
          <w:noProof/>
          <w:lang w:eastAsia="en-US" w:bidi="ar-SA"/>
        </w:rPr>
        <w:drawing>
          <wp:inline distT="0" distB="0" distL="0" distR="0" wp14:anchorId="544891FD" wp14:editId="536C9CC3">
            <wp:extent cx="5760720" cy="4432300"/>
            <wp:effectExtent l="0" t="0" r="0" b="6350"/>
            <wp:docPr id="1" name="Grafik 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4"/>
                    <a:stretch>
                      <a:fillRect/>
                    </a:stretch>
                  </pic:blipFill>
                  <pic:spPr>
                    <a:xfrm>
                      <a:off x="0" y="0"/>
                      <a:ext cx="5760720" cy="4432300"/>
                    </a:xfrm>
                    <a:prstGeom prst="rect">
                      <a:avLst/>
                    </a:prstGeom>
                  </pic:spPr>
                </pic:pic>
              </a:graphicData>
            </a:graphic>
          </wp:inline>
        </w:drawing>
      </w:r>
    </w:p>
    <w:p w14:paraId="54D000D1" w14:textId="4ABC2971" w:rsidR="00631174" w:rsidRDefault="00631174" w:rsidP="00631174">
      <w:pPr>
        <w:rPr>
          <w:sz w:val="20"/>
        </w:rPr>
      </w:pPr>
    </w:p>
    <w:p w14:paraId="3076185C" w14:textId="1321DCC9" w:rsidR="00B806DF" w:rsidRPr="004B7B5B" w:rsidRDefault="00B806DF" w:rsidP="00B806DF">
      <w:pPr>
        <w:ind w:left="3686"/>
        <w:rPr>
          <w:i/>
          <w:sz w:val="20"/>
        </w:rPr>
      </w:pPr>
      <w:bookmarkStart w:id="15" w:name="_Hlk161470191"/>
      <w:r>
        <w:rPr>
          <w:i/>
          <w:sz w:val="20"/>
        </w:rPr>
        <w:t>Figure 2, room sketch</w:t>
      </w:r>
    </w:p>
    <w:bookmarkEnd w:id="15"/>
    <w:p w14:paraId="2DDAA121" w14:textId="71921455" w:rsidR="00490BF2" w:rsidRDefault="00490BF2">
      <w:pPr>
        <w:widowControl/>
        <w:autoSpaceDE/>
        <w:autoSpaceDN/>
        <w:spacing w:after="160" w:line="259" w:lineRule="auto"/>
        <w:rPr>
          <w:sz w:val="20"/>
        </w:rPr>
      </w:pPr>
    </w:p>
    <w:tbl>
      <w:tblPr>
        <w:tblStyle w:val="TableGrid"/>
        <w:tblW w:w="9062" w:type="dxa"/>
        <w:tblLook w:val="04A0" w:firstRow="1" w:lastRow="0" w:firstColumn="1" w:lastColumn="0" w:noHBand="0" w:noVBand="1"/>
      </w:tblPr>
      <w:tblGrid>
        <w:gridCol w:w="4531"/>
        <w:gridCol w:w="4531"/>
      </w:tblGrid>
      <w:tr w:rsidR="006149E5" w14:paraId="2BE22205" w14:textId="77777777" w:rsidTr="006149E5">
        <w:tc>
          <w:tcPr>
            <w:tcW w:w="4531" w:type="dxa"/>
          </w:tcPr>
          <w:p w14:paraId="440FA321" w14:textId="2D8C45C9" w:rsidR="006149E5" w:rsidRPr="006149E5" w:rsidRDefault="006149E5" w:rsidP="006149E5">
            <w:pPr>
              <w:widowControl/>
              <w:autoSpaceDE/>
              <w:autoSpaceDN/>
              <w:rPr>
                <w:rStyle w:val="tw4winInternal"/>
              </w:rPr>
            </w:pPr>
            <w:r>
              <w:rPr>
                <w:rStyle w:val="tw4winInternal"/>
              </w:rPr>
              <w:t>Müllcontainer</w:t>
            </w:r>
          </w:p>
        </w:tc>
        <w:tc>
          <w:tcPr>
            <w:tcW w:w="4531" w:type="dxa"/>
          </w:tcPr>
          <w:p w14:paraId="1D9A81A9" w14:textId="2D4C0172" w:rsidR="006149E5" w:rsidRDefault="006149E5" w:rsidP="006149E5">
            <w:pPr>
              <w:widowControl/>
              <w:autoSpaceDE/>
              <w:autoSpaceDN/>
            </w:pPr>
            <w:r>
              <w:t>Waste container</w:t>
            </w:r>
          </w:p>
        </w:tc>
      </w:tr>
      <w:tr w:rsidR="006149E5" w14:paraId="775B2E54" w14:textId="77777777" w:rsidTr="006149E5">
        <w:tc>
          <w:tcPr>
            <w:tcW w:w="4531" w:type="dxa"/>
          </w:tcPr>
          <w:p w14:paraId="1D3FDBFB" w14:textId="64C3F563" w:rsidR="006149E5" w:rsidRPr="006149E5" w:rsidRDefault="006149E5" w:rsidP="006149E5">
            <w:pPr>
              <w:widowControl/>
              <w:autoSpaceDE/>
              <w:autoSpaceDN/>
              <w:rPr>
                <w:rStyle w:val="tw4winInternal"/>
              </w:rPr>
            </w:pPr>
            <w:r>
              <w:rPr>
                <w:rStyle w:val="tw4winInternal"/>
              </w:rPr>
              <w:t>Container</w:t>
            </w:r>
          </w:p>
        </w:tc>
        <w:tc>
          <w:tcPr>
            <w:tcW w:w="4531" w:type="dxa"/>
          </w:tcPr>
          <w:p w14:paraId="2F4E6711" w14:textId="57E04CDA" w:rsidR="006149E5" w:rsidRDefault="006149E5" w:rsidP="006149E5">
            <w:pPr>
              <w:widowControl/>
              <w:autoSpaceDE/>
              <w:autoSpaceDN/>
            </w:pPr>
            <w:r>
              <w:t>Container</w:t>
            </w:r>
          </w:p>
        </w:tc>
      </w:tr>
      <w:tr w:rsidR="006149E5" w14:paraId="4E75511A" w14:textId="77777777" w:rsidTr="006149E5">
        <w:tc>
          <w:tcPr>
            <w:tcW w:w="4531" w:type="dxa"/>
          </w:tcPr>
          <w:p w14:paraId="000D3DD0" w14:textId="376BB9E7" w:rsidR="006149E5" w:rsidRPr="006149E5" w:rsidRDefault="006149E5" w:rsidP="006149E5">
            <w:pPr>
              <w:widowControl/>
              <w:autoSpaceDE/>
              <w:autoSpaceDN/>
              <w:rPr>
                <w:rStyle w:val="tw4winInternal"/>
              </w:rPr>
            </w:pPr>
            <w:r>
              <w:rPr>
                <w:rStyle w:val="tw4winInternal"/>
              </w:rPr>
              <w:t>Thermocontainer</w:t>
            </w:r>
          </w:p>
        </w:tc>
        <w:tc>
          <w:tcPr>
            <w:tcW w:w="4531" w:type="dxa"/>
          </w:tcPr>
          <w:p w14:paraId="17F8FCEA" w14:textId="52F12A40" w:rsidR="006149E5" w:rsidRDefault="006149E5" w:rsidP="006149E5">
            <w:pPr>
              <w:widowControl/>
              <w:autoSpaceDE/>
              <w:autoSpaceDN/>
            </w:pPr>
            <w:r>
              <w:t>Temperature-controlled container</w:t>
            </w:r>
          </w:p>
        </w:tc>
      </w:tr>
      <w:tr w:rsidR="006149E5" w14:paraId="45354393" w14:textId="77777777" w:rsidTr="006149E5">
        <w:tc>
          <w:tcPr>
            <w:tcW w:w="4531" w:type="dxa"/>
          </w:tcPr>
          <w:p w14:paraId="05B53081" w14:textId="33D1EE52" w:rsidR="006149E5" w:rsidRPr="006149E5" w:rsidRDefault="006149E5" w:rsidP="006149E5">
            <w:pPr>
              <w:widowControl/>
              <w:autoSpaceDE/>
              <w:autoSpaceDN/>
              <w:rPr>
                <w:rStyle w:val="tw4winInternal"/>
              </w:rPr>
            </w:pPr>
            <w:r>
              <w:rPr>
                <w:rStyle w:val="tw4winInternal"/>
              </w:rPr>
              <w:t>Anschlusspunkt Container</w:t>
            </w:r>
          </w:p>
        </w:tc>
        <w:tc>
          <w:tcPr>
            <w:tcW w:w="4531" w:type="dxa"/>
          </w:tcPr>
          <w:p w14:paraId="3AE7B90C" w14:textId="08EEB80A" w:rsidR="006149E5" w:rsidRDefault="006149E5" w:rsidP="006149E5">
            <w:pPr>
              <w:widowControl/>
              <w:autoSpaceDE/>
              <w:autoSpaceDN/>
            </w:pPr>
            <w:r>
              <w:t>Container connection point</w:t>
            </w:r>
          </w:p>
        </w:tc>
      </w:tr>
    </w:tbl>
    <w:p w14:paraId="0C22E5A9" w14:textId="77777777" w:rsidR="00490BF2" w:rsidRDefault="00490BF2">
      <w:pPr>
        <w:widowControl/>
        <w:autoSpaceDE/>
        <w:autoSpaceDN/>
        <w:spacing w:after="160" w:line="259" w:lineRule="auto"/>
        <w:rPr>
          <w:sz w:val="20"/>
        </w:rPr>
      </w:pPr>
    </w:p>
    <w:p w14:paraId="1A84BEA2" w14:textId="77777777" w:rsidR="00490BF2" w:rsidRDefault="00490BF2">
      <w:pPr>
        <w:widowControl/>
        <w:autoSpaceDE/>
        <w:autoSpaceDN/>
        <w:spacing w:after="160" w:line="259" w:lineRule="auto"/>
        <w:rPr>
          <w:sz w:val="20"/>
        </w:rPr>
      </w:pPr>
    </w:p>
    <w:p w14:paraId="2F8EB3E3" w14:textId="37643652" w:rsidR="00AF040C" w:rsidRDefault="00AF040C">
      <w:pPr>
        <w:widowControl/>
        <w:autoSpaceDE/>
        <w:autoSpaceDN/>
        <w:spacing w:after="160" w:line="259" w:lineRule="auto"/>
        <w:rPr>
          <w:sz w:val="20"/>
        </w:rPr>
      </w:pPr>
      <w:r>
        <w:br w:type="page"/>
      </w:r>
    </w:p>
    <w:p w14:paraId="7AF9BB4C" w14:textId="3A5859AF" w:rsidR="00631174" w:rsidRPr="00AF040C" w:rsidRDefault="00AF040C" w:rsidP="00631174">
      <w:pPr>
        <w:ind w:left="709"/>
        <w:rPr>
          <w:b/>
          <w:sz w:val="20"/>
          <w:u w:val="single"/>
        </w:rPr>
      </w:pPr>
      <w:r>
        <w:rPr>
          <w:b/>
          <w:sz w:val="20"/>
          <w:u w:val="single"/>
        </w:rPr>
        <w:lastRenderedPageBreak/>
        <w:t>Room sketch for rations storage building</w:t>
      </w:r>
    </w:p>
    <w:p w14:paraId="5960AE72" w14:textId="77777777" w:rsidR="00AF040C" w:rsidRPr="00AF040C" w:rsidRDefault="00AF040C" w:rsidP="00631174">
      <w:pPr>
        <w:ind w:left="709"/>
        <w:rPr>
          <w:b/>
          <w:sz w:val="20"/>
        </w:rPr>
      </w:pPr>
    </w:p>
    <w:p w14:paraId="5AA3EB36" w14:textId="47370C8C" w:rsidR="00C758B6" w:rsidRPr="00AF040C" w:rsidRDefault="00AF040C" w:rsidP="00AF040C">
      <w:pPr>
        <w:ind w:left="709"/>
        <w:rPr>
          <w:sz w:val="20"/>
        </w:rPr>
      </w:pPr>
      <w:r>
        <w:rPr>
          <w:sz w:val="20"/>
        </w:rPr>
        <w:t>Annex:4 _1_01_01: Rations storage building (3,949 m²) with apron (295 m²) [4,244m²]</w:t>
      </w:r>
    </w:p>
    <w:p w14:paraId="462AA61B" w14:textId="6D33440E" w:rsidR="00631174" w:rsidRDefault="00631174" w:rsidP="00631174">
      <w:pPr>
        <w:ind w:left="1069"/>
        <w:rPr>
          <w:sz w:val="20"/>
        </w:rPr>
      </w:pPr>
    </w:p>
    <w:p w14:paraId="62C6BCA7" w14:textId="0C6DF4CA" w:rsidR="00631174" w:rsidRDefault="00856565" w:rsidP="00631174">
      <w:pPr>
        <w:rPr>
          <w:sz w:val="20"/>
        </w:rPr>
      </w:pPr>
      <w:r>
        <w:rPr>
          <w:noProof/>
          <w:lang w:eastAsia="en-US" w:bidi="ar-SA"/>
        </w:rPr>
        <w:drawing>
          <wp:inline distT="0" distB="0" distL="0" distR="0" wp14:anchorId="71549630" wp14:editId="7B606C5B">
            <wp:extent cx="5760720" cy="246126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2461260"/>
                    </a:xfrm>
                    <a:prstGeom prst="rect">
                      <a:avLst/>
                    </a:prstGeom>
                  </pic:spPr>
                </pic:pic>
              </a:graphicData>
            </a:graphic>
          </wp:inline>
        </w:drawing>
      </w:r>
    </w:p>
    <w:p w14:paraId="24A46A1F" w14:textId="5287EAEC" w:rsidR="00631174" w:rsidRDefault="00631174" w:rsidP="00631174">
      <w:pPr>
        <w:ind w:left="1069"/>
        <w:rPr>
          <w:sz w:val="20"/>
        </w:rPr>
      </w:pPr>
    </w:p>
    <w:p w14:paraId="78082D11" w14:textId="18A671FE" w:rsidR="00B806DF" w:rsidRPr="004B7B5B" w:rsidRDefault="00B806DF" w:rsidP="00B806DF">
      <w:pPr>
        <w:ind w:left="3686"/>
        <w:rPr>
          <w:i/>
          <w:sz w:val="20"/>
        </w:rPr>
      </w:pPr>
      <w:bookmarkStart w:id="16" w:name="_Hlk161470198"/>
      <w:r>
        <w:rPr>
          <w:i/>
          <w:sz w:val="20"/>
        </w:rPr>
        <w:t>Figure 3, room sketch</w:t>
      </w:r>
    </w:p>
    <w:bookmarkEnd w:id="16"/>
    <w:p w14:paraId="434C3A66" w14:textId="25E92649" w:rsidR="00631174" w:rsidRDefault="00631174" w:rsidP="00631174">
      <w:pPr>
        <w:ind w:left="1069"/>
        <w:rPr>
          <w:sz w:val="20"/>
        </w:rPr>
      </w:pPr>
    </w:p>
    <w:tbl>
      <w:tblPr>
        <w:tblStyle w:val="TableGrid"/>
        <w:tblW w:w="7993" w:type="dxa"/>
        <w:tblInd w:w="1069" w:type="dxa"/>
        <w:tblLook w:val="04A0" w:firstRow="1" w:lastRow="0" w:firstColumn="1" w:lastColumn="0" w:noHBand="0" w:noVBand="1"/>
      </w:tblPr>
      <w:tblGrid>
        <w:gridCol w:w="4035"/>
        <w:gridCol w:w="3958"/>
      </w:tblGrid>
      <w:tr w:rsidR="006149E5" w14:paraId="51DECDDC" w14:textId="77777777" w:rsidTr="006149E5">
        <w:tc>
          <w:tcPr>
            <w:tcW w:w="4035" w:type="dxa"/>
          </w:tcPr>
          <w:p w14:paraId="43CA8CD4" w14:textId="10C5D9E7" w:rsidR="006149E5" w:rsidRPr="006149E5" w:rsidRDefault="006149E5" w:rsidP="006149E5">
            <w:pPr>
              <w:rPr>
                <w:rStyle w:val="tw4winInternal"/>
              </w:rPr>
            </w:pPr>
            <w:r>
              <w:rPr>
                <w:rStyle w:val="tw4winInternal"/>
              </w:rPr>
              <w:t>Gebäudeschnitt</w:t>
            </w:r>
          </w:p>
        </w:tc>
        <w:tc>
          <w:tcPr>
            <w:tcW w:w="3958" w:type="dxa"/>
          </w:tcPr>
          <w:p w14:paraId="23AE86FE" w14:textId="7286F075" w:rsidR="006149E5" w:rsidRDefault="006149E5" w:rsidP="006149E5">
            <w:r>
              <w:t>Building section</w:t>
            </w:r>
          </w:p>
        </w:tc>
      </w:tr>
      <w:tr w:rsidR="006149E5" w14:paraId="37AFAC99" w14:textId="77777777" w:rsidTr="006149E5">
        <w:tc>
          <w:tcPr>
            <w:tcW w:w="4035" w:type="dxa"/>
          </w:tcPr>
          <w:p w14:paraId="6B8C4597" w14:textId="62640E04" w:rsidR="006149E5" w:rsidRPr="006149E5" w:rsidRDefault="006149E5" w:rsidP="006149E5">
            <w:pPr>
              <w:rPr>
                <w:rStyle w:val="tw4winInternal"/>
              </w:rPr>
            </w:pPr>
            <w:r>
              <w:rPr>
                <w:rStyle w:val="tw4winInternal"/>
              </w:rPr>
              <w:t>Hallenvorfeld</w:t>
            </w:r>
          </w:p>
        </w:tc>
        <w:tc>
          <w:tcPr>
            <w:tcW w:w="3958" w:type="dxa"/>
          </w:tcPr>
          <w:p w14:paraId="5E78ADCA" w14:textId="3DC3A719" w:rsidR="006149E5" w:rsidRDefault="006149E5" w:rsidP="006149E5">
            <w:r>
              <w:t>Apron</w:t>
            </w:r>
          </w:p>
        </w:tc>
      </w:tr>
      <w:tr w:rsidR="006149E5" w14:paraId="36B11115" w14:textId="77777777" w:rsidTr="006149E5">
        <w:tc>
          <w:tcPr>
            <w:tcW w:w="4035" w:type="dxa"/>
          </w:tcPr>
          <w:p w14:paraId="697D4B5C" w14:textId="02ED7770" w:rsidR="006149E5" w:rsidRPr="006149E5" w:rsidRDefault="006149E5" w:rsidP="006149E5">
            <w:pPr>
              <w:rPr>
                <w:rStyle w:val="tw4winInternal"/>
              </w:rPr>
            </w:pPr>
            <w:r>
              <w:rPr>
                <w:rStyle w:val="tw4winInternal"/>
              </w:rPr>
              <w:t>Verkehrs- und Rangierfläche</w:t>
            </w:r>
          </w:p>
        </w:tc>
        <w:tc>
          <w:tcPr>
            <w:tcW w:w="3958" w:type="dxa"/>
          </w:tcPr>
          <w:p w14:paraId="38EC27B5" w14:textId="15EE47D2" w:rsidR="006149E5" w:rsidRDefault="006149E5" w:rsidP="006149E5">
            <w:r>
              <w:t>Traffic and manoeuvring area</w:t>
            </w:r>
          </w:p>
        </w:tc>
      </w:tr>
      <w:tr w:rsidR="006149E5" w14:paraId="3D966412" w14:textId="77777777" w:rsidTr="006149E5">
        <w:tc>
          <w:tcPr>
            <w:tcW w:w="4035" w:type="dxa"/>
          </w:tcPr>
          <w:p w14:paraId="41E92234" w14:textId="79948073" w:rsidR="006149E5" w:rsidRPr="006149E5" w:rsidRDefault="006149E5" w:rsidP="006149E5">
            <w:pPr>
              <w:rPr>
                <w:rStyle w:val="tw4winInternal"/>
              </w:rPr>
            </w:pPr>
            <w:r>
              <w:rPr>
                <w:rStyle w:val="tw4winInternal"/>
              </w:rPr>
              <w:t>Gabelstapler</w:t>
            </w:r>
          </w:p>
        </w:tc>
        <w:tc>
          <w:tcPr>
            <w:tcW w:w="3958" w:type="dxa"/>
          </w:tcPr>
          <w:p w14:paraId="07BB5097" w14:textId="7145FFAE" w:rsidR="006149E5" w:rsidRDefault="006149E5" w:rsidP="006149E5">
            <w:r>
              <w:t>Forklift</w:t>
            </w:r>
          </w:p>
        </w:tc>
      </w:tr>
    </w:tbl>
    <w:p w14:paraId="7C6E86AC" w14:textId="77777777" w:rsidR="006149E5" w:rsidRDefault="006149E5" w:rsidP="00631174">
      <w:pPr>
        <w:ind w:left="1069"/>
        <w:rPr>
          <w:sz w:val="20"/>
        </w:rPr>
      </w:pPr>
    </w:p>
    <w:p w14:paraId="4982B5C5" w14:textId="5141C251" w:rsidR="00631174" w:rsidRDefault="00631174" w:rsidP="00631174">
      <w:pPr>
        <w:ind w:left="1069"/>
        <w:rPr>
          <w:sz w:val="20"/>
        </w:rPr>
      </w:pPr>
    </w:p>
    <w:p w14:paraId="6B6ABBC1" w14:textId="3AB705C5" w:rsidR="003F5965" w:rsidRDefault="003F5965" w:rsidP="003F5965">
      <w:pPr>
        <w:ind w:left="709"/>
        <w:rPr>
          <w:sz w:val="20"/>
        </w:rPr>
      </w:pPr>
      <w:r>
        <w:rPr>
          <w:sz w:val="20"/>
        </w:rPr>
        <w:t xml:space="preserve">The schematic representation of the sub-area </w:t>
      </w:r>
      <w:r>
        <w:rPr>
          <w:b/>
          <w:sz w:val="20"/>
        </w:rPr>
        <w:t>POL storage building</w:t>
      </w:r>
      <w:r>
        <w:rPr>
          <w:sz w:val="20"/>
        </w:rPr>
        <w:t xml:space="preserve"> below shows the layout of the required spaces and areas. </w:t>
      </w:r>
    </w:p>
    <w:p w14:paraId="65ED66EC" w14:textId="43EAC793" w:rsidR="003F140F" w:rsidRDefault="003F140F" w:rsidP="003F140F">
      <w:r>
        <w:rPr>
          <w:noProof/>
          <w:lang w:eastAsia="en-US" w:bidi="ar-SA"/>
        </w:rPr>
        <w:drawing>
          <wp:inline distT="0" distB="0" distL="0" distR="0" wp14:anchorId="20F71D1C" wp14:editId="43247252">
            <wp:extent cx="5756910" cy="2465070"/>
            <wp:effectExtent l="0" t="0" r="0"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56910" cy="2465070"/>
                    </a:xfrm>
                    <a:prstGeom prst="rect">
                      <a:avLst/>
                    </a:prstGeom>
                    <a:noFill/>
                    <a:ln>
                      <a:noFill/>
                    </a:ln>
                  </pic:spPr>
                </pic:pic>
              </a:graphicData>
            </a:graphic>
          </wp:inline>
        </w:drawing>
      </w:r>
    </w:p>
    <w:p w14:paraId="3B7D7970" w14:textId="1FADF643" w:rsidR="00B806DF" w:rsidRDefault="00B806DF" w:rsidP="00B806DF">
      <w:pPr>
        <w:ind w:left="3686"/>
        <w:rPr>
          <w:i/>
          <w:sz w:val="20"/>
        </w:rPr>
      </w:pPr>
      <w:bookmarkStart w:id="17" w:name="_Hlk161470213"/>
      <w:r>
        <w:rPr>
          <w:i/>
          <w:sz w:val="20"/>
        </w:rPr>
        <w:t>Figure 4, schematic representation</w:t>
      </w:r>
    </w:p>
    <w:p w14:paraId="6FCD3357" w14:textId="4466C287" w:rsidR="00BB2A71" w:rsidRDefault="00BB2A71" w:rsidP="006149E5">
      <w:pPr>
        <w:ind w:left="709"/>
        <w:rPr>
          <w:sz w:val="20"/>
        </w:rPr>
      </w:pPr>
    </w:p>
    <w:tbl>
      <w:tblPr>
        <w:tblStyle w:val="TableGrid"/>
        <w:tblW w:w="8353" w:type="dxa"/>
        <w:tblInd w:w="709" w:type="dxa"/>
        <w:tblLook w:val="04A0" w:firstRow="1" w:lastRow="0" w:firstColumn="1" w:lastColumn="0" w:noHBand="0" w:noVBand="1"/>
      </w:tblPr>
      <w:tblGrid>
        <w:gridCol w:w="4213"/>
        <w:gridCol w:w="4140"/>
      </w:tblGrid>
      <w:tr w:rsidR="006149E5" w14:paraId="38F6CEC8" w14:textId="77777777" w:rsidTr="006149E5">
        <w:tc>
          <w:tcPr>
            <w:tcW w:w="4213" w:type="dxa"/>
          </w:tcPr>
          <w:p w14:paraId="42D849BE" w14:textId="42CDEDEC" w:rsidR="006149E5" w:rsidRPr="006149E5" w:rsidRDefault="006149E5" w:rsidP="006149E5">
            <w:pPr>
              <w:rPr>
                <w:rStyle w:val="tw4winInternal"/>
              </w:rPr>
            </w:pPr>
            <w:r>
              <w:rPr>
                <w:rStyle w:val="tw4winInternal"/>
              </w:rPr>
              <w:t>Lagerhalle Schmier- und Betriebshilfsstoffe</w:t>
            </w:r>
          </w:p>
        </w:tc>
        <w:tc>
          <w:tcPr>
            <w:tcW w:w="4140" w:type="dxa"/>
          </w:tcPr>
          <w:p w14:paraId="2F9F05BD" w14:textId="14BB15AC" w:rsidR="006149E5" w:rsidRDefault="006149E5" w:rsidP="006149E5">
            <w:r>
              <w:t>POL storage building</w:t>
            </w:r>
          </w:p>
        </w:tc>
      </w:tr>
      <w:tr w:rsidR="006149E5" w14:paraId="079CD5CE" w14:textId="77777777" w:rsidTr="006149E5">
        <w:tc>
          <w:tcPr>
            <w:tcW w:w="4213" w:type="dxa"/>
          </w:tcPr>
          <w:p w14:paraId="6F679EC1" w14:textId="7EAA7602" w:rsidR="006149E5" w:rsidRPr="006149E5" w:rsidRDefault="006149E5" w:rsidP="006149E5">
            <w:pPr>
              <w:rPr>
                <w:rStyle w:val="tw4winInternal"/>
              </w:rPr>
            </w:pPr>
            <w:r>
              <w:rPr>
                <w:rStyle w:val="tw4winInternal"/>
              </w:rPr>
              <w:t>Vorfeld</w:t>
            </w:r>
          </w:p>
        </w:tc>
        <w:tc>
          <w:tcPr>
            <w:tcW w:w="4140" w:type="dxa"/>
          </w:tcPr>
          <w:p w14:paraId="1BDB2128" w14:textId="683B1111" w:rsidR="006149E5" w:rsidRDefault="006149E5" w:rsidP="006149E5">
            <w:r>
              <w:t>Apron</w:t>
            </w:r>
          </w:p>
        </w:tc>
      </w:tr>
      <w:tr w:rsidR="006149E5" w14:paraId="0FBAA6A3" w14:textId="77777777" w:rsidTr="006149E5">
        <w:tc>
          <w:tcPr>
            <w:tcW w:w="4213" w:type="dxa"/>
          </w:tcPr>
          <w:p w14:paraId="26C303CC" w14:textId="38F685CF" w:rsidR="006149E5" w:rsidRPr="006149E5" w:rsidRDefault="006149E5" w:rsidP="006149E5">
            <w:pPr>
              <w:rPr>
                <w:rStyle w:val="tw4winInternal"/>
              </w:rPr>
            </w:pPr>
            <w:r>
              <w:rPr>
                <w:rStyle w:val="tw4winInternal"/>
              </w:rPr>
              <w:t>Straße</w:t>
            </w:r>
          </w:p>
        </w:tc>
        <w:tc>
          <w:tcPr>
            <w:tcW w:w="4140" w:type="dxa"/>
          </w:tcPr>
          <w:p w14:paraId="7E90B2AC" w14:textId="3D0AB21C" w:rsidR="006149E5" w:rsidRDefault="006149E5" w:rsidP="006149E5">
            <w:r>
              <w:t>Road</w:t>
            </w:r>
          </w:p>
        </w:tc>
      </w:tr>
    </w:tbl>
    <w:p w14:paraId="35418B23" w14:textId="77777777" w:rsidR="006149E5" w:rsidRPr="006149E5" w:rsidRDefault="006149E5" w:rsidP="006149E5">
      <w:pPr>
        <w:ind w:left="709"/>
        <w:rPr>
          <w:sz w:val="20"/>
        </w:rPr>
      </w:pPr>
    </w:p>
    <w:bookmarkEnd w:id="17"/>
    <w:p w14:paraId="10E1A4D7" w14:textId="77777777" w:rsidR="00B806DF" w:rsidRDefault="00B806DF" w:rsidP="003F140F">
      <w:pPr>
        <w:ind w:left="709"/>
        <w:rPr>
          <w:sz w:val="20"/>
        </w:rPr>
      </w:pPr>
    </w:p>
    <w:p w14:paraId="14317EA0" w14:textId="446FD23F" w:rsidR="003F140F" w:rsidRDefault="003F140F" w:rsidP="003F140F">
      <w:pPr>
        <w:ind w:left="709"/>
        <w:rPr>
          <w:sz w:val="20"/>
        </w:rPr>
      </w:pPr>
      <w:r>
        <w:rPr>
          <w:sz w:val="20"/>
        </w:rPr>
        <w:t xml:space="preserve">In principle, this spatial arrangement complies with demands-based organisational procedures to ensure value-retaining storage, picking, parking and handling and is to be implemented as described, if possible. </w:t>
      </w:r>
    </w:p>
    <w:p w14:paraId="49D38249" w14:textId="098411D5" w:rsidR="003F140F" w:rsidRDefault="00C5639C" w:rsidP="003F140F">
      <w:pPr>
        <w:pStyle w:val="ListParagraph"/>
        <w:numPr>
          <w:ilvl w:val="0"/>
          <w:numId w:val="28"/>
        </w:numPr>
        <w:rPr>
          <w:sz w:val="20"/>
        </w:rPr>
      </w:pPr>
      <w:r>
        <w:rPr>
          <w:sz w:val="20"/>
        </w:rPr>
        <w:t>The POL storage building and the corresponding apron are to be connected to the road and track network.</w:t>
      </w:r>
    </w:p>
    <w:p w14:paraId="0D847A14" w14:textId="31100C7B" w:rsidR="007F6A5A" w:rsidRPr="00BB2A71" w:rsidRDefault="00C5639C" w:rsidP="003F140F">
      <w:pPr>
        <w:pStyle w:val="ListParagraph"/>
        <w:numPr>
          <w:ilvl w:val="0"/>
          <w:numId w:val="28"/>
        </w:numPr>
        <w:rPr>
          <w:sz w:val="20"/>
        </w:rPr>
      </w:pPr>
      <w:r>
        <w:rPr>
          <w:sz w:val="20"/>
        </w:rPr>
        <w:lastRenderedPageBreak/>
        <w:t>Depending on the type and quantity of hazardous materials stored there, it may be necessary to build further storage areas (to be separated by e. g. fire walls) or additional storage buildings.</w:t>
      </w:r>
    </w:p>
    <w:p w14:paraId="35AC5B34" w14:textId="160D0B83" w:rsidR="00AF040C" w:rsidRDefault="00AF040C">
      <w:pPr>
        <w:widowControl/>
        <w:autoSpaceDE/>
        <w:autoSpaceDN/>
        <w:spacing w:after="160" w:line="259" w:lineRule="auto"/>
      </w:pPr>
      <w:r>
        <w:br w:type="page"/>
      </w:r>
    </w:p>
    <w:p w14:paraId="1754FA31" w14:textId="09573CCB" w:rsidR="007F6A5A" w:rsidRDefault="00AF040C" w:rsidP="007F6A5A">
      <w:pPr>
        <w:ind w:left="709"/>
        <w:rPr>
          <w:b/>
          <w:sz w:val="20"/>
          <w:u w:val="single"/>
        </w:rPr>
      </w:pPr>
      <w:r>
        <w:rPr>
          <w:b/>
          <w:u w:val="single"/>
        </w:rPr>
        <w:lastRenderedPageBreak/>
        <w:t xml:space="preserve">Room sketch for </w:t>
      </w:r>
      <w:r>
        <w:rPr>
          <w:b/>
          <w:sz w:val="20"/>
          <w:u w:val="single"/>
        </w:rPr>
        <w:t>POL storage building</w:t>
      </w:r>
    </w:p>
    <w:p w14:paraId="0F5610F3" w14:textId="77777777" w:rsidR="00AF040C" w:rsidRPr="00AF040C" w:rsidRDefault="00AF040C" w:rsidP="007F6A5A">
      <w:pPr>
        <w:ind w:left="709"/>
        <w:rPr>
          <w:b/>
          <w:sz w:val="20"/>
          <w:u w:val="single"/>
        </w:rPr>
      </w:pPr>
    </w:p>
    <w:p w14:paraId="320EDFFA" w14:textId="5B57802F" w:rsidR="007F6A5A" w:rsidRPr="00AF040C" w:rsidRDefault="00AF040C" w:rsidP="00AF040C">
      <w:pPr>
        <w:ind w:left="709"/>
        <w:rPr>
          <w:sz w:val="20"/>
        </w:rPr>
      </w:pPr>
      <w:r>
        <w:rPr>
          <w:sz w:val="20"/>
        </w:rPr>
        <w:t>Annex: 4_1_01_03: POL storage building (1,166 m²) with apron (150m²) [1,316m²]</w:t>
      </w:r>
    </w:p>
    <w:p w14:paraId="7F05E1AB" w14:textId="77777777" w:rsidR="003F140F" w:rsidRPr="003F140F" w:rsidRDefault="003F140F" w:rsidP="003F140F"/>
    <w:p w14:paraId="6BF0DD5B" w14:textId="33A2D4C6" w:rsidR="00631174" w:rsidRDefault="007F6A5A" w:rsidP="00631174">
      <w:r>
        <w:rPr>
          <w:noProof/>
          <w:lang w:eastAsia="en-US" w:bidi="ar-SA"/>
        </w:rPr>
        <w:drawing>
          <wp:inline distT="0" distB="0" distL="0" distR="0" wp14:anchorId="08C98AF9" wp14:editId="6079816F">
            <wp:extent cx="5760720" cy="3269615"/>
            <wp:effectExtent l="0" t="0" r="0" b="6985"/>
            <wp:docPr id="20" name="Grafik 20"/>
            <wp:cNvGraphicFramePr/>
            <a:graphic xmlns:a="http://schemas.openxmlformats.org/drawingml/2006/main">
              <a:graphicData uri="http://schemas.openxmlformats.org/drawingml/2006/picture">
                <pic:pic xmlns:pic="http://schemas.openxmlformats.org/drawingml/2006/picture">
                  <pic:nvPicPr>
                    <pic:cNvPr id="5" name="Grafik 5"/>
                    <pic:cNvPicPr/>
                  </pic:nvPicPr>
                  <pic:blipFill>
                    <a:blip r:embed="rId17"/>
                    <a:stretch>
                      <a:fillRect/>
                    </a:stretch>
                  </pic:blipFill>
                  <pic:spPr>
                    <a:xfrm>
                      <a:off x="0" y="0"/>
                      <a:ext cx="5760720" cy="3269615"/>
                    </a:xfrm>
                    <a:prstGeom prst="rect">
                      <a:avLst/>
                    </a:prstGeom>
                  </pic:spPr>
                </pic:pic>
              </a:graphicData>
            </a:graphic>
          </wp:inline>
        </w:drawing>
      </w:r>
    </w:p>
    <w:p w14:paraId="5CC12928" w14:textId="7954CAC7" w:rsidR="00631174" w:rsidRDefault="00631174" w:rsidP="00631174"/>
    <w:p w14:paraId="408CE415" w14:textId="74074B48" w:rsidR="00B806DF" w:rsidRPr="004B7B5B" w:rsidRDefault="00B806DF" w:rsidP="00B806DF">
      <w:pPr>
        <w:ind w:left="3686"/>
        <w:rPr>
          <w:i/>
          <w:sz w:val="20"/>
        </w:rPr>
      </w:pPr>
      <w:bookmarkStart w:id="18" w:name="_Hlk161470265"/>
      <w:r>
        <w:rPr>
          <w:i/>
          <w:sz w:val="20"/>
        </w:rPr>
        <w:t>Figure 5, room sketch</w:t>
      </w:r>
    </w:p>
    <w:p w14:paraId="396DBFEB" w14:textId="46DD7972" w:rsidR="00C0454F" w:rsidRDefault="00C0454F" w:rsidP="003F5965">
      <w:pPr>
        <w:rPr>
          <w:sz w:val="20"/>
        </w:rPr>
      </w:pPr>
    </w:p>
    <w:tbl>
      <w:tblPr>
        <w:tblStyle w:val="TableGrid"/>
        <w:tblW w:w="9062" w:type="dxa"/>
        <w:tblLook w:val="04A0" w:firstRow="1" w:lastRow="0" w:firstColumn="1" w:lastColumn="0" w:noHBand="0" w:noVBand="1"/>
      </w:tblPr>
      <w:tblGrid>
        <w:gridCol w:w="4531"/>
        <w:gridCol w:w="4531"/>
      </w:tblGrid>
      <w:tr w:rsidR="006149E5" w14:paraId="4C0CC5CC" w14:textId="77777777" w:rsidTr="006149E5">
        <w:tc>
          <w:tcPr>
            <w:tcW w:w="4531" w:type="dxa"/>
          </w:tcPr>
          <w:p w14:paraId="182E2994" w14:textId="7F07F7B5" w:rsidR="006149E5" w:rsidRPr="006149E5" w:rsidRDefault="006149E5" w:rsidP="006149E5">
            <w:pPr>
              <w:rPr>
                <w:rStyle w:val="tw4winInternal"/>
              </w:rPr>
            </w:pPr>
            <w:r>
              <w:rPr>
                <w:rStyle w:val="tw4winInternal"/>
              </w:rPr>
              <w:t>SBH Palette</w:t>
            </w:r>
          </w:p>
        </w:tc>
        <w:tc>
          <w:tcPr>
            <w:tcW w:w="4531" w:type="dxa"/>
          </w:tcPr>
          <w:p w14:paraId="65C651C8" w14:textId="4B8DD9CF" w:rsidR="006149E5" w:rsidRDefault="006149E5" w:rsidP="006149E5">
            <w:r>
              <w:t>POL pallet</w:t>
            </w:r>
          </w:p>
        </w:tc>
      </w:tr>
      <w:tr w:rsidR="006149E5" w14:paraId="6F62B3DC" w14:textId="77777777" w:rsidTr="006149E5">
        <w:tc>
          <w:tcPr>
            <w:tcW w:w="4531" w:type="dxa"/>
          </w:tcPr>
          <w:p w14:paraId="210D09D7" w14:textId="5408F522" w:rsidR="006149E5" w:rsidRPr="006149E5" w:rsidRDefault="006149E5" w:rsidP="006149E5">
            <w:pPr>
              <w:rPr>
                <w:rStyle w:val="tw4winInternal"/>
              </w:rPr>
            </w:pPr>
            <w:r>
              <w:rPr>
                <w:rStyle w:val="tw4winInternal"/>
              </w:rPr>
              <w:t>Gebäudeschnitt</w:t>
            </w:r>
          </w:p>
        </w:tc>
        <w:tc>
          <w:tcPr>
            <w:tcW w:w="4531" w:type="dxa"/>
          </w:tcPr>
          <w:p w14:paraId="1A143201" w14:textId="1BE9BDB5" w:rsidR="006149E5" w:rsidRDefault="006149E5" w:rsidP="006149E5">
            <w:r>
              <w:t>Building section</w:t>
            </w:r>
          </w:p>
        </w:tc>
      </w:tr>
      <w:tr w:rsidR="006149E5" w14:paraId="450389E1" w14:textId="77777777" w:rsidTr="006149E5">
        <w:tc>
          <w:tcPr>
            <w:tcW w:w="4531" w:type="dxa"/>
          </w:tcPr>
          <w:p w14:paraId="389AE739" w14:textId="10C878D0" w:rsidR="006149E5" w:rsidRPr="006149E5" w:rsidRDefault="006149E5" w:rsidP="006149E5">
            <w:pPr>
              <w:rPr>
                <w:rStyle w:val="tw4winInternal"/>
              </w:rPr>
            </w:pPr>
            <w:r>
              <w:rPr>
                <w:rStyle w:val="tw4winInternal"/>
              </w:rPr>
              <w:t>Hallenvorfeld</w:t>
            </w:r>
          </w:p>
        </w:tc>
        <w:tc>
          <w:tcPr>
            <w:tcW w:w="4531" w:type="dxa"/>
          </w:tcPr>
          <w:p w14:paraId="0A4E6433" w14:textId="711F849E" w:rsidR="006149E5" w:rsidRDefault="006149E5" w:rsidP="006149E5">
            <w:r>
              <w:t>Apron</w:t>
            </w:r>
          </w:p>
        </w:tc>
      </w:tr>
      <w:tr w:rsidR="006149E5" w14:paraId="68884679" w14:textId="77777777" w:rsidTr="006149E5">
        <w:tc>
          <w:tcPr>
            <w:tcW w:w="4531" w:type="dxa"/>
          </w:tcPr>
          <w:p w14:paraId="33CD468B" w14:textId="3F1AD0B0" w:rsidR="006149E5" w:rsidRPr="006149E5" w:rsidRDefault="006149E5" w:rsidP="006149E5">
            <w:pPr>
              <w:rPr>
                <w:rStyle w:val="tw4winInternal"/>
              </w:rPr>
            </w:pPr>
            <w:r>
              <w:rPr>
                <w:rStyle w:val="tw4winInternal"/>
              </w:rPr>
              <w:t>Verkehrs- und Rangierfläche</w:t>
            </w:r>
          </w:p>
        </w:tc>
        <w:tc>
          <w:tcPr>
            <w:tcW w:w="4531" w:type="dxa"/>
          </w:tcPr>
          <w:p w14:paraId="0B4E839D" w14:textId="612FA69F" w:rsidR="006149E5" w:rsidRDefault="006149E5" w:rsidP="006149E5">
            <w:r>
              <w:t>Traffic and manoeuvring area</w:t>
            </w:r>
          </w:p>
        </w:tc>
      </w:tr>
      <w:tr w:rsidR="006149E5" w14:paraId="0525DE0C" w14:textId="77777777" w:rsidTr="006149E5">
        <w:tc>
          <w:tcPr>
            <w:tcW w:w="4531" w:type="dxa"/>
          </w:tcPr>
          <w:p w14:paraId="4F048119" w14:textId="1E916ED8" w:rsidR="006149E5" w:rsidRPr="006149E5" w:rsidRDefault="006149E5" w:rsidP="006149E5">
            <w:pPr>
              <w:rPr>
                <w:rStyle w:val="tw4winInternal"/>
              </w:rPr>
            </w:pPr>
            <w:r>
              <w:rPr>
                <w:rStyle w:val="tw4winInternal"/>
              </w:rPr>
              <w:t>Gabelstapler</w:t>
            </w:r>
          </w:p>
        </w:tc>
        <w:tc>
          <w:tcPr>
            <w:tcW w:w="4531" w:type="dxa"/>
          </w:tcPr>
          <w:p w14:paraId="6E41093D" w14:textId="7C17FA19" w:rsidR="006149E5" w:rsidRDefault="006149E5" w:rsidP="006149E5">
            <w:r>
              <w:t>Forklift</w:t>
            </w:r>
          </w:p>
        </w:tc>
      </w:tr>
    </w:tbl>
    <w:p w14:paraId="3988D33F" w14:textId="77777777" w:rsidR="006149E5" w:rsidRPr="003F5965" w:rsidRDefault="006149E5" w:rsidP="003F5965">
      <w:pPr>
        <w:rPr>
          <w:sz w:val="20"/>
        </w:rPr>
      </w:pPr>
    </w:p>
    <w:bookmarkEnd w:id="18"/>
    <w:p w14:paraId="42685A5D" w14:textId="31C7617A" w:rsidR="001B47BF" w:rsidRDefault="001B47BF" w:rsidP="00530EC1">
      <w:pPr>
        <w:ind w:left="709"/>
        <w:rPr>
          <w:sz w:val="20"/>
        </w:rPr>
      </w:pPr>
    </w:p>
    <w:p w14:paraId="48F35CFC" w14:textId="5CAC1FA0" w:rsidR="00AF040C" w:rsidRDefault="00AF040C">
      <w:pPr>
        <w:widowControl/>
        <w:autoSpaceDE/>
        <w:autoSpaceDN/>
        <w:spacing w:after="160" w:line="259" w:lineRule="auto"/>
        <w:rPr>
          <w:sz w:val="20"/>
        </w:rPr>
      </w:pPr>
      <w:r>
        <w:br w:type="page"/>
      </w:r>
    </w:p>
    <w:p w14:paraId="606C0985" w14:textId="72B564EB" w:rsidR="00B806DF" w:rsidRDefault="00B806DF" w:rsidP="00B806DF">
      <w:pPr>
        <w:ind w:left="709"/>
        <w:rPr>
          <w:sz w:val="20"/>
        </w:rPr>
      </w:pPr>
      <w:r>
        <w:rPr>
          <w:sz w:val="20"/>
        </w:rPr>
        <w:lastRenderedPageBreak/>
        <w:t xml:space="preserve">The schematic representation of the sub-area </w:t>
      </w:r>
      <w:r>
        <w:rPr>
          <w:b/>
          <w:sz w:val="20"/>
        </w:rPr>
        <w:t>obstacle and construction material storage building</w:t>
      </w:r>
      <w:r>
        <w:rPr>
          <w:sz w:val="20"/>
        </w:rPr>
        <w:t xml:space="preserve"> below shows the layout of the required spaces and areas. </w:t>
      </w:r>
    </w:p>
    <w:p w14:paraId="18C88A3D" w14:textId="50A6F645" w:rsidR="00B806DF" w:rsidRDefault="00B806DF" w:rsidP="00530EC1">
      <w:pPr>
        <w:ind w:left="709"/>
        <w:rPr>
          <w:sz w:val="20"/>
        </w:rPr>
      </w:pPr>
    </w:p>
    <w:p w14:paraId="30429C52" w14:textId="0B4A0050" w:rsidR="00B5539A" w:rsidRDefault="00B5539A" w:rsidP="00530EC1">
      <w:pPr>
        <w:ind w:left="709"/>
        <w:rPr>
          <w:sz w:val="20"/>
        </w:rPr>
      </w:pPr>
    </w:p>
    <w:p w14:paraId="6C978C10" w14:textId="70ED10D8" w:rsidR="00B5539A" w:rsidRPr="00AF040C" w:rsidRDefault="00AF040C" w:rsidP="00B5539A">
      <w:pPr>
        <w:ind w:left="709"/>
        <w:rPr>
          <w:b/>
          <w:sz w:val="20"/>
          <w:u w:val="single"/>
        </w:rPr>
      </w:pPr>
      <w:r>
        <w:rPr>
          <w:b/>
          <w:sz w:val="20"/>
          <w:u w:val="single"/>
        </w:rPr>
        <w:t>Room sketch obstacle and construction material storage building</w:t>
      </w:r>
    </w:p>
    <w:p w14:paraId="51AC28C0" w14:textId="77777777" w:rsidR="00AF040C" w:rsidRPr="00AF040C" w:rsidRDefault="00AF040C" w:rsidP="00B5539A">
      <w:pPr>
        <w:ind w:left="709"/>
        <w:rPr>
          <w:b/>
          <w:sz w:val="20"/>
        </w:rPr>
      </w:pPr>
    </w:p>
    <w:p w14:paraId="0CE53821" w14:textId="62DB7CA0" w:rsidR="00B5539A" w:rsidRPr="00AF040C" w:rsidRDefault="00AF040C" w:rsidP="00AF040C">
      <w:pPr>
        <w:ind w:left="709"/>
        <w:rPr>
          <w:sz w:val="20"/>
        </w:rPr>
      </w:pPr>
      <w:r>
        <w:rPr>
          <w:sz w:val="20"/>
        </w:rPr>
        <w:t>Annex: 4_1_01_04: Storage building for obstacle and construction material (330 m²) with apron (80 m²) [410 m²]</w:t>
      </w:r>
    </w:p>
    <w:p w14:paraId="2620AE2A" w14:textId="19C4C510" w:rsidR="004B7B5B" w:rsidRDefault="004B7B5B" w:rsidP="00530EC1">
      <w:pPr>
        <w:ind w:left="709"/>
        <w:rPr>
          <w:sz w:val="20"/>
        </w:rPr>
      </w:pPr>
    </w:p>
    <w:p w14:paraId="2CC8A4F8" w14:textId="7C0C4C9A" w:rsidR="004B7B5B" w:rsidRDefault="00B806DF" w:rsidP="00530EC1">
      <w:pPr>
        <w:ind w:left="709"/>
        <w:rPr>
          <w:sz w:val="20"/>
        </w:rPr>
      </w:pPr>
      <w:r>
        <w:rPr>
          <w:noProof/>
          <w:lang w:eastAsia="en-US" w:bidi="ar-SA"/>
        </w:rPr>
        <w:drawing>
          <wp:inline distT="0" distB="0" distL="0" distR="0" wp14:anchorId="7EE3BD42" wp14:editId="78A8C297">
            <wp:extent cx="5760720" cy="2151380"/>
            <wp:effectExtent l="0" t="0" r="0" b="1270"/>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5760720" cy="2151380"/>
                    </a:xfrm>
                    <a:prstGeom prst="rect">
                      <a:avLst/>
                    </a:prstGeom>
                  </pic:spPr>
                </pic:pic>
              </a:graphicData>
            </a:graphic>
          </wp:inline>
        </w:drawing>
      </w:r>
    </w:p>
    <w:p w14:paraId="744F5FE9" w14:textId="209CE5CF" w:rsidR="004B7B5B" w:rsidRDefault="004B7B5B" w:rsidP="00530EC1">
      <w:pPr>
        <w:ind w:left="709"/>
        <w:rPr>
          <w:sz w:val="20"/>
        </w:rPr>
      </w:pPr>
    </w:p>
    <w:p w14:paraId="24009D3A" w14:textId="68EE4188" w:rsidR="00275A4C" w:rsidRPr="004B7B5B" w:rsidRDefault="00275A4C" w:rsidP="00275A4C">
      <w:pPr>
        <w:ind w:left="3686"/>
        <w:rPr>
          <w:i/>
          <w:sz w:val="20"/>
        </w:rPr>
      </w:pPr>
      <w:r>
        <w:rPr>
          <w:i/>
          <w:sz w:val="20"/>
        </w:rPr>
        <w:t>Figure 6, room sketch</w:t>
      </w:r>
    </w:p>
    <w:p w14:paraId="3E28FB35" w14:textId="1948FF36" w:rsidR="004B7B5B" w:rsidRDefault="004B7B5B" w:rsidP="00530EC1">
      <w:pPr>
        <w:ind w:left="709"/>
        <w:rPr>
          <w:sz w:val="20"/>
        </w:rPr>
      </w:pPr>
    </w:p>
    <w:tbl>
      <w:tblPr>
        <w:tblStyle w:val="TableGrid"/>
        <w:tblW w:w="8353" w:type="dxa"/>
        <w:tblInd w:w="709" w:type="dxa"/>
        <w:tblLook w:val="04A0" w:firstRow="1" w:lastRow="0" w:firstColumn="1" w:lastColumn="0" w:noHBand="0" w:noVBand="1"/>
      </w:tblPr>
      <w:tblGrid>
        <w:gridCol w:w="4202"/>
        <w:gridCol w:w="4151"/>
      </w:tblGrid>
      <w:tr w:rsidR="006149E5" w14:paraId="6F8F90A8" w14:textId="77777777" w:rsidTr="006149E5">
        <w:tc>
          <w:tcPr>
            <w:tcW w:w="4202" w:type="dxa"/>
          </w:tcPr>
          <w:p w14:paraId="1E7754F1" w14:textId="38E69F60" w:rsidR="006149E5" w:rsidRPr="006149E5" w:rsidRDefault="006149E5" w:rsidP="006149E5">
            <w:pPr>
              <w:rPr>
                <w:rStyle w:val="tw4winInternal"/>
              </w:rPr>
            </w:pPr>
            <w:r>
              <w:rPr>
                <w:rStyle w:val="tw4winInternal"/>
              </w:rPr>
              <w:t>Gebäudeschnitt</w:t>
            </w:r>
          </w:p>
        </w:tc>
        <w:tc>
          <w:tcPr>
            <w:tcW w:w="4151" w:type="dxa"/>
          </w:tcPr>
          <w:p w14:paraId="7761B38B" w14:textId="4EEAFD63" w:rsidR="006149E5" w:rsidRDefault="006149E5" w:rsidP="006149E5">
            <w:r>
              <w:t>Building section</w:t>
            </w:r>
          </w:p>
        </w:tc>
      </w:tr>
      <w:tr w:rsidR="006149E5" w14:paraId="04034733" w14:textId="77777777" w:rsidTr="006149E5">
        <w:tc>
          <w:tcPr>
            <w:tcW w:w="4202" w:type="dxa"/>
          </w:tcPr>
          <w:p w14:paraId="71AD6302" w14:textId="433069D9" w:rsidR="006149E5" w:rsidRPr="006149E5" w:rsidRDefault="006149E5" w:rsidP="006149E5">
            <w:pPr>
              <w:rPr>
                <w:rStyle w:val="tw4winInternal"/>
              </w:rPr>
            </w:pPr>
            <w:r>
              <w:rPr>
                <w:rStyle w:val="tw4winInternal"/>
              </w:rPr>
              <w:t>Hallenvorfeld</w:t>
            </w:r>
          </w:p>
        </w:tc>
        <w:tc>
          <w:tcPr>
            <w:tcW w:w="4151" w:type="dxa"/>
          </w:tcPr>
          <w:p w14:paraId="62BB36BF" w14:textId="2807A4B8" w:rsidR="006149E5" w:rsidRDefault="006149E5" w:rsidP="006149E5">
            <w:r>
              <w:t>Apron</w:t>
            </w:r>
          </w:p>
        </w:tc>
      </w:tr>
      <w:tr w:rsidR="006149E5" w14:paraId="6BD6A3DE" w14:textId="77777777" w:rsidTr="006149E5">
        <w:tc>
          <w:tcPr>
            <w:tcW w:w="4202" w:type="dxa"/>
          </w:tcPr>
          <w:p w14:paraId="0CCF3092" w14:textId="01744116" w:rsidR="006149E5" w:rsidRPr="006149E5" w:rsidRDefault="006149E5" w:rsidP="006149E5">
            <w:pPr>
              <w:rPr>
                <w:rStyle w:val="tw4winInternal"/>
              </w:rPr>
            </w:pPr>
            <w:r>
              <w:rPr>
                <w:rStyle w:val="tw4winInternal"/>
              </w:rPr>
              <w:t>Verkehrs- und Rangierfläche</w:t>
            </w:r>
          </w:p>
        </w:tc>
        <w:tc>
          <w:tcPr>
            <w:tcW w:w="4151" w:type="dxa"/>
          </w:tcPr>
          <w:p w14:paraId="278D5705" w14:textId="4846F3F2" w:rsidR="006149E5" w:rsidRDefault="006149E5" w:rsidP="006149E5">
            <w:r>
              <w:t>Traffic and manoeuvring area</w:t>
            </w:r>
          </w:p>
        </w:tc>
      </w:tr>
      <w:tr w:rsidR="006149E5" w14:paraId="12D246DF" w14:textId="77777777" w:rsidTr="006149E5">
        <w:tc>
          <w:tcPr>
            <w:tcW w:w="4202" w:type="dxa"/>
          </w:tcPr>
          <w:p w14:paraId="24596753" w14:textId="5A83E032" w:rsidR="006149E5" w:rsidRPr="006149E5" w:rsidRDefault="006149E5" w:rsidP="006149E5">
            <w:pPr>
              <w:rPr>
                <w:rStyle w:val="tw4winInternal"/>
              </w:rPr>
            </w:pPr>
            <w:r>
              <w:rPr>
                <w:rStyle w:val="tw4winInternal"/>
              </w:rPr>
              <w:t>Gabelstapler</w:t>
            </w:r>
          </w:p>
        </w:tc>
        <w:tc>
          <w:tcPr>
            <w:tcW w:w="4151" w:type="dxa"/>
          </w:tcPr>
          <w:p w14:paraId="40914A47" w14:textId="6509613B" w:rsidR="006149E5" w:rsidRDefault="006149E5" w:rsidP="006149E5">
            <w:r>
              <w:t>Forklift</w:t>
            </w:r>
          </w:p>
        </w:tc>
      </w:tr>
    </w:tbl>
    <w:p w14:paraId="2073827A" w14:textId="0A613D38" w:rsidR="006149E5" w:rsidRDefault="006149E5" w:rsidP="00530EC1">
      <w:pPr>
        <w:ind w:left="709"/>
        <w:rPr>
          <w:sz w:val="20"/>
        </w:rPr>
      </w:pPr>
    </w:p>
    <w:p w14:paraId="4F7637FA" w14:textId="77777777" w:rsidR="006149E5" w:rsidRDefault="006149E5" w:rsidP="00530EC1">
      <w:pPr>
        <w:ind w:left="709"/>
        <w:rPr>
          <w:sz w:val="20"/>
        </w:rPr>
      </w:pPr>
    </w:p>
    <w:p w14:paraId="07E539B4" w14:textId="77777777" w:rsidR="00275A4C" w:rsidRDefault="00275A4C" w:rsidP="00275A4C">
      <w:pPr>
        <w:ind w:left="709"/>
        <w:rPr>
          <w:sz w:val="20"/>
        </w:rPr>
      </w:pPr>
      <w:r>
        <w:rPr>
          <w:sz w:val="20"/>
        </w:rPr>
        <w:t xml:space="preserve">In principle, this spatial arrangement complies with demands-based organisational procedures to ensure value-retaining storage, picking, parking and handling and is to be implemented as described, if possible. </w:t>
      </w:r>
    </w:p>
    <w:p w14:paraId="7FE3654F" w14:textId="2403CD15" w:rsidR="00275A4C" w:rsidRDefault="00275A4C" w:rsidP="00275A4C">
      <w:pPr>
        <w:pStyle w:val="ListParagraph"/>
        <w:numPr>
          <w:ilvl w:val="0"/>
          <w:numId w:val="28"/>
        </w:numPr>
        <w:rPr>
          <w:sz w:val="20"/>
        </w:rPr>
      </w:pPr>
      <w:r>
        <w:rPr>
          <w:sz w:val="20"/>
        </w:rPr>
        <w:t>The storage building for obstacle and construction materials and the corresponding apron are to be connected to the road and track network.</w:t>
      </w:r>
    </w:p>
    <w:p w14:paraId="54958A3D" w14:textId="57DE281C" w:rsidR="00275A4C" w:rsidRDefault="00275A4C" w:rsidP="00275A4C">
      <w:pPr>
        <w:ind w:left="709"/>
        <w:rPr>
          <w:sz w:val="20"/>
        </w:rPr>
      </w:pPr>
      <w:bookmarkStart w:id="19" w:name="_GoBack"/>
      <w:bookmarkEnd w:id="19"/>
    </w:p>
    <w:p w14:paraId="00B5A181" w14:textId="5301717B" w:rsidR="00275A4C" w:rsidRDefault="00275A4C" w:rsidP="00275A4C">
      <w:pPr>
        <w:ind w:left="709"/>
        <w:rPr>
          <w:sz w:val="20"/>
        </w:rPr>
      </w:pPr>
    </w:p>
    <w:p w14:paraId="796B6E8C" w14:textId="297CE79F" w:rsidR="00275A4C" w:rsidRDefault="00275A4C" w:rsidP="00275A4C">
      <w:pPr>
        <w:ind w:left="709"/>
        <w:rPr>
          <w:sz w:val="20"/>
        </w:rPr>
      </w:pPr>
    </w:p>
    <w:p w14:paraId="37CE94DB" w14:textId="0B316416" w:rsidR="00275A4C" w:rsidRDefault="00275A4C" w:rsidP="00275A4C">
      <w:pPr>
        <w:ind w:left="709"/>
        <w:rPr>
          <w:sz w:val="20"/>
        </w:rPr>
      </w:pPr>
    </w:p>
    <w:p w14:paraId="00D96142" w14:textId="3C470057" w:rsidR="00AF040C" w:rsidRDefault="00AF040C">
      <w:pPr>
        <w:widowControl/>
        <w:autoSpaceDE/>
        <w:autoSpaceDN/>
        <w:spacing w:after="160" w:line="259" w:lineRule="auto"/>
        <w:rPr>
          <w:sz w:val="20"/>
        </w:rPr>
      </w:pPr>
      <w:r>
        <w:br w:type="page"/>
      </w:r>
    </w:p>
    <w:p w14:paraId="543AC9FA" w14:textId="611E4C76" w:rsidR="00275A4C" w:rsidRDefault="00275A4C" w:rsidP="00275A4C">
      <w:pPr>
        <w:ind w:left="709"/>
        <w:rPr>
          <w:sz w:val="20"/>
        </w:rPr>
      </w:pPr>
      <w:r>
        <w:rPr>
          <w:sz w:val="20"/>
        </w:rPr>
        <w:lastRenderedPageBreak/>
        <w:t xml:space="preserve">The schematic representation of the sub-area </w:t>
      </w:r>
      <w:r>
        <w:rPr>
          <w:b/>
          <w:sz w:val="20"/>
        </w:rPr>
        <w:t>bulk material storage area</w:t>
      </w:r>
      <w:r>
        <w:rPr>
          <w:sz w:val="20"/>
        </w:rPr>
        <w:t xml:space="preserve"> below shows the layout of the required spaces and areas. </w:t>
      </w:r>
    </w:p>
    <w:p w14:paraId="62683B08" w14:textId="53AD9EE3" w:rsidR="00147C7E" w:rsidRDefault="00147C7E" w:rsidP="00275A4C">
      <w:pPr>
        <w:ind w:left="709"/>
        <w:rPr>
          <w:sz w:val="20"/>
        </w:rPr>
      </w:pPr>
    </w:p>
    <w:p w14:paraId="46B54368" w14:textId="32E7B790" w:rsidR="00147C7E" w:rsidRDefault="00147C7E" w:rsidP="00275A4C">
      <w:pPr>
        <w:ind w:left="709"/>
        <w:rPr>
          <w:sz w:val="20"/>
        </w:rPr>
      </w:pPr>
    </w:p>
    <w:p w14:paraId="7E79CD6D" w14:textId="37B3E046" w:rsidR="00147C7E" w:rsidRDefault="00147C7E" w:rsidP="00275A4C">
      <w:pPr>
        <w:ind w:left="709"/>
        <w:rPr>
          <w:sz w:val="20"/>
        </w:rPr>
      </w:pPr>
      <w:r>
        <w:rPr>
          <w:noProof/>
          <w:sz w:val="20"/>
          <w:lang w:eastAsia="en-US" w:bidi="ar-SA"/>
        </w:rPr>
        <w:drawing>
          <wp:inline distT="0" distB="0" distL="0" distR="0" wp14:anchorId="040E7731" wp14:editId="6932FD50">
            <wp:extent cx="5756910" cy="3005455"/>
            <wp:effectExtent l="0" t="0" r="0" b="4445"/>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56910" cy="3005455"/>
                    </a:xfrm>
                    <a:prstGeom prst="rect">
                      <a:avLst/>
                    </a:prstGeom>
                    <a:noFill/>
                    <a:ln>
                      <a:noFill/>
                    </a:ln>
                  </pic:spPr>
                </pic:pic>
              </a:graphicData>
            </a:graphic>
          </wp:inline>
        </w:drawing>
      </w:r>
    </w:p>
    <w:p w14:paraId="1313985C" w14:textId="1A8B46BC" w:rsidR="00220C4B" w:rsidRPr="004B7B5B" w:rsidRDefault="00220C4B" w:rsidP="00220C4B">
      <w:pPr>
        <w:ind w:left="3686"/>
        <w:rPr>
          <w:i/>
          <w:sz w:val="20"/>
        </w:rPr>
      </w:pPr>
      <w:r>
        <w:rPr>
          <w:i/>
          <w:sz w:val="20"/>
        </w:rPr>
        <w:t>Figure 7, schematic representation</w:t>
      </w:r>
    </w:p>
    <w:p w14:paraId="0AAFBDDE" w14:textId="7E73AF13" w:rsidR="00220C4B" w:rsidRDefault="00220C4B" w:rsidP="00275A4C">
      <w:pPr>
        <w:ind w:left="709"/>
        <w:rPr>
          <w:sz w:val="20"/>
        </w:rPr>
      </w:pPr>
    </w:p>
    <w:tbl>
      <w:tblPr>
        <w:tblStyle w:val="TableGrid"/>
        <w:tblW w:w="8353" w:type="dxa"/>
        <w:tblInd w:w="709" w:type="dxa"/>
        <w:tblLook w:val="04A0" w:firstRow="1" w:lastRow="0" w:firstColumn="1" w:lastColumn="0" w:noHBand="0" w:noVBand="1"/>
      </w:tblPr>
      <w:tblGrid>
        <w:gridCol w:w="4204"/>
        <w:gridCol w:w="4149"/>
      </w:tblGrid>
      <w:tr w:rsidR="006149E5" w14:paraId="6CFA2F9F" w14:textId="77777777" w:rsidTr="006149E5">
        <w:tc>
          <w:tcPr>
            <w:tcW w:w="4204" w:type="dxa"/>
          </w:tcPr>
          <w:p w14:paraId="766F6621" w14:textId="1DA74FC9" w:rsidR="006149E5" w:rsidRPr="006149E5" w:rsidRDefault="006149E5" w:rsidP="006149E5">
            <w:pPr>
              <w:rPr>
                <w:rStyle w:val="tw4winInternal"/>
              </w:rPr>
            </w:pPr>
            <w:r>
              <w:rPr>
                <w:rStyle w:val="tw4winInternal"/>
              </w:rPr>
              <w:t>Lagerfläche Schüttgut</w:t>
            </w:r>
          </w:p>
        </w:tc>
        <w:tc>
          <w:tcPr>
            <w:tcW w:w="4149" w:type="dxa"/>
          </w:tcPr>
          <w:p w14:paraId="5BC45391" w14:textId="43155119" w:rsidR="006149E5" w:rsidRDefault="006149E5" w:rsidP="006149E5">
            <w:r>
              <w:t>Bulk material storage area</w:t>
            </w:r>
          </w:p>
        </w:tc>
      </w:tr>
      <w:tr w:rsidR="006149E5" w14:paraId="0DC3BF98" w14:textId="77777777" w:rsidTr="006149E5">
        <w:tc>
          <w:tcPr>
            <w:tcW w:w="4204" w:type="dxa"/>
          </w:tcPr>
          <w:p w14:paraId="5501DA9A" w14:textId="471ED252" w:rsidR="006149E5" w:rsidRPr="006149E5" w:rsidRDefault="006149E5" w:rsidP="006149E5">
            <w:pPr>
              <w:rPr>
                <w:rStyle w:val="tw4winInternal"/>
              </w:rPr>
            </w:pPr>
            <w:r>
              <w:rPr>
                <w:rStyle w:val="tw4winInternal"/>
              </w:rPr>
              <w:t>Seitenstraße</w:t>
            </w:r>
          </w:p>
        </w:tc>
        <w:tc>
          <w:tcPr>
            <w:tcW w:w="4149" w:type="dxa"/>
          </w:tcPr>
          <w:p w14:paraId="04D24018" w14:textId="23D4FB82" w:rsidR="006149E5" w:rsidRDefault="006149E5" w:rsidP="006149E5">
            <w:r>
              <w:t>Side road</w:t>
            </w:r>
          </w:p>
        </w:tc>
      </w:tr>
      <w:tr w:rsidR="006149E5" w14:paraId="0BF6BADA" w14:textId="77777777" w:rsidTr="006149E5">
        <w:tc>
          <w:tcPr>
            <w:tcW w:w="4204" w:type="dxa"/>
          </w:tcPr>
          <w:p w14:paraId="2999D8C0" w14:textId="75DDA319" w:rsidR="006149E5" w:rsidRPr="006149E5" w:rsidRDefault="006149E5" w:rsidP="006149E5">
            <w:pPr>
              <w:rPr>
                <w:rStyle w:val="tw4winInternal"/>
              </w:rPr>
            </w:pPr>
            <w:r>
              <w:rPr>
                <w:rStyle w:val="tw4winInternal"/>
              </w:rPr>
              <w:t>Straße</w:t>
            </w:r>
          </w:p>
        </w:tc>
        <w:tc>
          <w:tcPr>
            <w:tcW w:w="4149" w:type="dxa"/>
          </w:tcPr>
          <w:p w14:paraId="1D06B290" w14:textId="3CC17262" w:rsidR="006149E5" w:rsidRDefault="006149E5" w:rsidP="006149E5">
            <w:r>
              <w:t>Road</w:t>
            </w:r>
          </w:p>
        </w:tc>
      </w:tr>
    </w:tbl>
    <w:p w14:paraId="371067D6" w14:textId="77777777" w:rsidR="006149E5" w:rsidRDefault="006149E5" w:rsidP="00275A4C">
      <w:pPr>
        <w:ind w:left="709"/>
        <w:rPr>
          <w:sz w:val="20"/>
        </w:rPr>
      </w:pPr>
    </w:p>
    <w:p w14:paraId="68EA288D" w14:textId="77777777" w:rsidR="00147C7E" w:rsidRDefault="00147C7E" w:rsidP="00275A4C">
      <w:pPr>
        <w:ind w:left="709"/>
        <w:rPr>
          <w:sz w:val="20"/>
        </w:rPr>
      </w:pPr>
    </w:p>
    <w:p w14:paraId="410D88A7" w14:textId="63890D1E" w:rsidR="00EC6174" w:rsidRPr="00AF040C" w:rsidRDefault="00AF040C" w:rsidP="00EC6174">
      <w:pPr>
        <w:ind w:left="709"/>
        <w:rPr>
          <w:b/>
          <w:color w:val="00B0F0"/>
          <w:sz w:val="20"/>
          <w:u w:val="single"/>
        </w:rPr>
      </w:pPr>
      <w:r>
        <w:rPr>
          <w:b/>
          <w:color w:val="00B0F0"/>
          <w:sz w:val="20"/>
          <w:u w:val="single"/>
        </w:rPr>
        <w:t>Room sketch open area for bulk material</w:t>
      </w:r>
    </w:p>
    <w:p w14:paraId="114091B5" w14:textId="77777777" w:rsidR="00AF040C" w:rsidRDefault="00AF040C" w:rsidP="00AF040C">
      <w:pPr>
        <w:pStyle w:val="ListParagraph"/>
        <w:ind w:left="1429" w:firstLine="0"/>
        <w:rPr>
          <w:sz w:val="20"/>
        </w:rPr>
      </w:pPr>
    </w:p>
    <w:p w14:paraId="3F4045CF" w14:textId="0994E5AD" w:rsidR="00EC6174" w:rsidRDefault="00AF040C" w:rsidP="00AF040C">
      <w:pPr>
        <w:pStyle w:val="ListParagraph"/>
        <w:ind w:left="709" w:firstLine="0"/>
        <w:rPr>
          <w:sz w:val="20"/>
        </w:rPr>
      </w:pPr>
      <w:r>
        <w:rPr>
          <w:sz w:val="20"/>
        </w:rPr>
        <w:t>Annex: 4_1_01_05: Open area for bulk material [2,805 m²]</w:t>
      </w:r>
    </w:p>
    <w:p w14:paraId="7A025BF2" w14:textId="478E5657" w:rsidR="00147C7E" w:rsidRDefault="00147C7E" w:rsidP="00275A4C">
      <w:pPr>
        <w:ind w:left="709"/>
        <w:rPr>
          <w:sz w:val="20"/>
        </w:rPr>
      </w:pPr>
    </w:p>
    <w:p w14:paraId="3A931229" w14:textId="372C7E78" w:rsidR="00147C7E" w:rsidRDefault="00147C7E" w:rsidP="00275A4C">
      <w:pPr>
        <w:ind w:left="709"/>
        <w:rPr>
          <w:sz w:val="20"/>
        </w:rPr>
      </w:pPr>
    </w:p>
    <w:p w14:paraId="40FC97B0" w14:textId="6C255E41" w:rsidR="00147C7E" w:rsidRDefault="00147C7E" w:rsidP="00275A4C">
      <w:pPr>
        <w:ind w:left="709"/>
        <w:rPr>
          <w:sz w:val="20"/>
        </w:rPr>
      </w:pPr>
      <w:r>
        <w:rPr>
          <w:noProof/>
          <w:sz w:val="20"/>
          <w:lang w:eastAsia="en-US" w:bidi="ar-SA"/>
        </w:rPr>
        <w:drawing>
          <wp:inline distT="0" distB="0" distL="0" distR="0" wp14:anchorId="095BE6D0" wp14:editId="703D877C">
            <wp:extent cx="5760720" cy="2657475"/>
            <wp:effectExtent l="0" t="0" r="0" b="952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720" cy="2657475"/>
                    </a:xfrm>
                    <a:prstGeom prst="rect">
                      <a:avLst/>
                    </a:prstGeom>
                    <a:noFill/>
                  </pic:spPr>
                </pic:pic>
              </a:graphicData>
            </a:graphic>
          </wp:inline>
        </w:drawing>
      </w:r>
    </w:p>
    <w:p w14:paraId="72C6CB6E" w14:textId="279C4041" w:rsidR="00220C4B" w:rsidRPr="004B7B5B" w:rsidRDefault="00220C4B" w:rsidP="00220C4B">
      <w:pPr>
        <w:ind w:left="3686"/>
        <w:rPr>
          <w:i/>
          <w:sz w:val="20"/>
        </w:rPr>
      </w:pPr>
      <w:r>
        <w:rPr>
          <w:i/>
          <w:sz w:val="20"/>
        </w:rPr>
        <w:t>Figure 8, room sketch</w:t>
      </w:r>
    </w:p>
    <w:p w14:paraId="709DDA26" w14:textId="303BE375" w:rsidR="00220C4B" w:rsidRDefault="00220C4B" w:rsidP="00275A4C">
      <w:pPr>
        <w:ind w:left="709"/>
        <w:rPr>
          <w:sz w:val="20"/>
        </w:rPr>
      </w:pPr>
    </w:p>
    <w:tbl>
      <w:tblPr>
        <w:tblStyle w:val="TableGrid"/>
        <w:tblW w:w="0" w:type="auto"/>
        <w:tblInd w:w="709" w:type="dxa"/>
        <w:tblLook w:val="04A0" w:firstRow="1" w:lastRow="0" w:firstColumn="1" w:lastColumn="0" w:noHBand="0" w:noVBand="1"/>
      </w:tblPr>
      <w:tblGrid>
        <w:gridCol w:w="4198"/>
        <w:gridCol w:w="4155"/>
      </w:tblGrid>
      <w:tr w:rsidR="006149E5" w14:paraId="7DE3A560" w14:textId="77777777" w:rsidTr="006149E5">
        <w:tc>
          <w:tcPr>
            <w:tcW w:w="4531" w:type="dxa"/>
          </w:tcPr>
          <w:p w14:paraId="54FE0DFC" w14:textId="3488E8C0" w:rsidR="006149E5" w:rsidRPr="005E2BAF" w:rsidRDefault="006149E5" w:rsidP="00275A4C">
            <w:pPr>
              <w:rPr>
                <w:rStyle w:val="tw4winInternal"/>
              </w:rPr>
            </w:pPr>
            <w:r>
              <w:rPr>
                <w:rStyle w:val="tw4winInternal"/>
              </w:rPr>
              <w:t>Schüttgut</w:t>
            </w:r>
          </w:p>
        </w:tc>
        <w:tc>
          <w:tcPr>
            <w:tcW w:w="4531" w:type="dxa"/>
          </w:tcPr>
          <w:p w14:paraId="316B5689" w14:textId="4E8C337E" w:rsidR="006149E5" w:rsidRDefault="006149E5" w:rsidP="00275A4C">
            <w:r>
              <w:t>Bulk material</w:t>
            </w:r>
          </w:p>
        </w:tc>
      </w:tr>
    </w:tbl>
    <w:p w14:paraId="0491CF88" w14:textId="68D34795" w:rsidR="006149E5" w:rsidRDefault="006149E5" w:rsidP="00275A4C">
      <w:pPr>
        <w:ind w:left="709"/>
        <w:rPr>
          <w:sz w:val="20"/>
        </w:rPr>
      </w:pPr>
    </w:p>
    <w:p w14:paraId="0C6DFB4B" w14:textId="77777777" w:rsidR="006149E5" w:rsidRDefault="006149E5" w:rsidP="00275A4C">
      <w:pPr>
        <w:ind w:left="709"/>
        <w:rPr>
          <w:sz w:val="20"/>
        </w:rPr>
      </w:pPr>
    </w:p>
    <w:p w14:paraId="50554D5F" w14:textId="484042E2" w:rsidR="004B7B5B" w:rsidRDefault="00275A4C" w:rsidP="00530EC1">
      <w:pPr>
        <w:ind w:left="709"/>
        <w:rPr>
          <w:sz w:val="20"/>
        </w:rPr>
      </w:pPr>
      <w:r>
        <w:rPr>
          <w:sz w:val="20"/>
        </w:rPr>
        <w:t>This area is for the permanent storage of bulk material.</w:t>
      </w:r>
    </w:p>
    <w:p w14:paraId="6452AD85" w14:textId="5113011B" w:rsidR="003B65BD" w:rsidRDefault="003B65BD" w:rsidP="00530EC1">
      <w:pPr>
        <w:ind w:left="709"/>
        <w:rPr>
          <w:sz w:val="20"/>
        </w:rPr>
      </w:pPr>
      <w:r>
        <w:rPr>
          <w:sz w:val="20"/>
        </w:rPr>
        <w:lastRenderedPageBreak/>
        <w:t>The bulk material must be accessible for trucks from the side (8 m) in order for them to load bulk material when it is needed.</w:t>
      </w:r>
    </w:p>
    <w:p w14:paraId="41441023" w14:textId="4E273780" w:rsidR="004B7B5B" w:rsidRDefault="004B7B5B" w:rsidP="00530EC1">
      <w:pPr>
        <w:ind w:left="709"/>
        <w:rPr>
          <w:sz w:val="20"/>
        </w:rPr>
      </w:pPr>
    </w:p>
    <w:p w14:paraId="51891A91" w14:textId="13CD0A30" w:rsidR="00220C4B" w:rsidRDefault="00220C4B" w:rsidP="00530EC1">
      <w:pPr>
        <w:ind w:left="709"/>
        <w:rPr>
          <w:sz w:val="20"/>
        </w:rPr>
      </w:pPr>
    </w:p>
    <w:p w14:paraId="3C0CA14A" w14:textId="4B946328" w:rsidR="00220C4B" w:rsidRDefault="00220C4B" w:rsidP="00530EC1">
      <w:pPr>
        <w:ind w:left="709"/>
        <w:rPr>
          <w:sz w:val="20"/>
        </w:rPr>
      </w:pPr>
    </w:p>
    <w:p w14:paraId="16ACD61E" w14:textId="1F11099F" w:rsidR="00AF040C" w:rsidRDefault="00AF040C" w:rsidP="00530EC1">
      <w:pPr>
        <w:ind w:left="709"/>
        <w:rPr>
          <w:sz w:val="20"/>
        </w:rPr>
      </w:pPr>
    </w:p>
    <w:p w14:paraId="002DD4CC" w14:textId="71014EA8" w:rsidR="00665058" w:rsidRDefault="00665058" w:rsidP="00665058">
      <w:pPr>
        <w:ind w:left="709"/>
        <w:rPr>
          <w:sz w:val="20"/>
        </w:rPr>
      </w:pPr>
      <w:r>
        <w:rPr>
          <w:sz w:val="20"/>
        </w:rPr>
        <w:t xml:space="preserve">The following room sketch of the sub-area </w:t>
      </w:r>
      <w:r>
        <w:rPr>
          <w:b/>
          <w:sz w:val="20"/>
        </w:rPr>
        <w:t>protective roof storage area for obstacle material</w:t>
      </w:r>
      <w:r>
        <w:rPr>
          <w:sz w:val="20"/>
        </w:rPr>
        <w:t xml:space="preserve"> shows the required space and area requirements. </w:t>
      </w:r>
    </w:p>
    <w:p w14:paraId="69461B68" w14:textId="2C376B46" w:rsidR="00665058" w:rsidRDefault="00665058" w:rsidP="00665058">
      <w:pPr>
        <w:rPr>
          <w:sz w:val="20"/>
        </w:rPr>
      </w:pPr>
    </w:p>
    <w:p w14:paraId="533E871C" w14:textId="77777777" w:rsidR="00EC6174" w:rsidRDefault="00EC6174" w:rsidP="00665058">
      <w:pPr>
        <w:rPr>
          <w:sz w:val="20"/>
        </w:rPr>
      </w:pPr>
    </w:p>
    <w:p w14:paraId="25E62929" w14:textId="4E55C608" w:rsidR="00EC6174" w:rsidRPr="00AF040C" w:rsidRDefault="00AF040C" w:rsidP="00EC6174">
      <w:pPr>
        <w:ind w:left="709"/>
        <w:rPr>
          <w:b/>
          <w:sz w:val="20"/>
          <w:u w:val="single"/>
        </w:rPr>
      </w:pPr>
      <w:r>
        <w:rPr>
          <w:b/>
          <w:sz w:val="20"/>
          <w:u w:val="single"/>
        </w:rPr>
        <w:t>Room sketch protective roof for obstacle and construction material</w:t>
      </w:r>
    </w:p>
    <w:p w14:paraId="4B9AEED5" w14:textId="77777777" w:rsidR="00AF040C" w:rsidRPr="00AF040C" w:rsidRDefault="00AF040C" w:rsidP="00EC6174">
      <w:pPr>
        <w:ind w:left="709"/>
        <w:rPr>
          <w:b/>
          <w:sz w:val="20"/>
        </w:rPr>
      </w:pPr>
    </w:p>
    <w:p w14:paraId="40A4751E" w14:textId="72C3DEDB" w:rsidR="00665058" w:rsidRDefault="00AF040C" w:rsidP="00AF040C">
      <w:pPr>
        <w:pStyle w:val="ListParagraph"/>
        <w:ind w:left="709" w:firstLine="0"/>
        <w:rPr>
          <w:sz w:val="20"/>
        </w:rPr>
      </w:pPr>
      <w:r>
        <w:rPr>
          <w:sz w:val="20"/>
        </w:rPr>
        <w:t>Annex: 4_1_01_06: Protective roof for obstacle and construction material</w:t>
      </w:r>
      <w:r>
        <w:rPr>
          <w:sz w:val="20"/>
        </w:rPr>
        <w:tab/>
      </w:r>
      <w:r>
        <w:rPr>
          <w:sz w:val="20"/>
        </w:rPr>
        <w:tab/>
      </w:r>
      <w:r>
        <w:rPr>
          <w:sz w:val="20"/>
        </w:rPr>
        <w:tab/>
      </w:r>
      <w:r>
        <w:rPr>
          <w:sz w:val="20"/>
        </w:rPr>
        <w:tab/>
        <w:t>[3,990 m²]</w:t>
      </w:r>
    </w:p>
    <w:p w14:paraId="3376BEE3" w14:textId="77777777" w:rsidR="00EC6174" w:rsidRDefault="00EC6174" w:rsidP="00EC6174">
      <w:pPr>
        <w:pStyle w:val="ListParagraph"/>
        <w:ind w:left="709" w:firstLine="0"/>
        <w:rPr>
          <w:sz w:val="20"/>
        </w:rPr>
      </w:pPr>
    </w:p>
    <w:p w14:paraId="6BBE25BE" w14:textId="77777777" w:rsidR="00EC6174" w:rsidRPr="00EC6174" w:rsidRDefault="00EC6174" w:rsidP="00EC6174">
      <w:pPr>
        <w:pStyle w:val="ListParagraph"/>
        <w:ind w:left="709" w:firstLine="0"/>
        <w:rPr>
          <w:sz w:val="20"/>
        </w:rPr>
      </w:pPr>
    </w:p>
    <w:p w14:paraId="4364AB87" w14:textId="244BC44A" w:rsidR="00220C4B" w:rsidRDefault="00665058" w:rsidP="00665058">
      <w:pPr>
        <w:ind w:left="1276"/>
        <w:rPr>
          <w:sz w:val="20"/>
        </w:rPr>
      </w:pPr>
      <w:r>
        <w:rPr>
          <w:noProof/>
          <w:sz w:val="20"/>
          <w:lang w:eastAsia="en-US" w:bidi="ar-SA"/>
        </w:rPr>
        <w:drawing>
          <wp:inline distT="0" distB="0" distL="0" distR="0" wp14:anchorId="0029DA97" wp14:editId="56B6E7E8">
            <wp:extent cx="3824577" cy="4453018"/>
            <wp:effectExtent l="0" t="0" r="5080" b="508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29994" cy="4459325"/>
                    </a:xfrm>
                    <a:prstGeom prst="rect">
                      <a:avLst/>
                    </a:prstGeom>
                    <a:noFill/>
                  </pic:spPr>
                </pic:pic>
              </a:graphicData>
            </a:graphic>
          </wp:inline>
        </w:drawing>
      </w:r>
    </w:p>
    <w:p w14:paraId="09B62062" w14:textId="2B04FD62" w:rsidR="00665058" w:rsidRDefault="00665058" w:rsidP="00530EC1">
      <w:pPr>
        <w:ind w:left="709"/>
        <w:rPr>
          <w:sz w:val="20"/>
        </w:rPr>
      </w:pPr>
    </w:p>
    <w:p w14:paraId="645FA1B0" w14:textId="57872BC7" w:rsidR="00665058" w:rsidRPr="004B7B5B" w:rsidRDefault="00665058" w:rsidP="00665058">
      <w:pPr>
        <w:ind w:left="3686"/>
        <w:rPr>
          <w:i/>
          <w:sz w:val="20"/>
        </w:rPr>
      </w:pPr>
      <w:r>
        <w:rPr>
          <w:i/>
          <w:sz w:val="20"/>
        </w:rPr>
        <w:t>Figure 9, room sketch</w:t>
      </w:r>
    </w:p>
    <w:p w14:paraId="797971C3" w14:textId="038D166A" w:rsidR="00665058" w:rsidRDefault="00665058" w:rsidP="00530EC1">
      <w:pPr>
        <w:ind w:left="709"/>
        <w:rPr>
          <w:sz w:val="20"/>
        </w:rPr>
      </w:pPr>
    </w:p>
    <w:tbl>
      <w:tblPr>
        <w:tblStyle w:val="TableGrid"/>
        <w:tblW w:w="8353" w:type="dxa"/>
        <w:tblInd w:w="709" w:type="dxa"/>
        <w:tblLook w:val="04A0" w:firstRow="1" w:lastRow="0" w:firstColumn="1" w:lastColumn="0" w:noHBand="0" w:noVBand="1"/>
      </w:tblPr>
      <w:tblGrid>
        <w:gridCol w:w="4207"/>
        <w:gridCol w:w="4146"/>
      </w:tblGrid>
      <w:tr w:rsidR="005E2BAF" w14:paraId="2B615BAC" w14:textId="77777777" w:rsidTr="005E2BAF">
        <w:tc>
          <w:tcPr>
            <w:tcW w:w="4207" w:type="dxa"/>
          </w:tcPr>
          <w:p w14:paraId="1A2C90DD" w14:textId="582D267D" w:rsidR="005E2BAF" w:rsidRPr="005E2BAF" w:rsidRDefault="005E2BAF" w:rsidP="005E2BAF">
            <w:pPr>
              <w:rPr>
                <w:rStyle w:val="tw4winInternal"/>
              </w:rPr>
            </w:pPr>
            <w:r>
              <w:rPr>
                <w:rStyle w:val="tw4winInternal"/>
              </w:rPr>
              <w:t>Fahrstreifen</w:t>
            </w:r>
          </w:p>
        </w:tc>
        <w:tc>
          <w:tcPr>
            <w:tcW w:w="4146" w:type="dxa"/>
          </w:tcPr>
          <w:p w14:paraId="0CEC0D4E" w14:textId="587E68BD" w:rsidR="005E2BAF" w:rsidRDefault="005E2BAF" w:rsidP="005E2BAF">
            <w:r>
              <w:t>Traffic lane</w:t>
            </w:r>
          </w:p>
        </w:tc>
      </w:tr>
      <w:tr w:rsidR="005E2BAF" w14:paraId="7D5A0443" w14:textId="77777777" w:rsidTr="005E2BAF">
        <w:tc>
          <w:tcPr>
            <w:tcW w:w="4207" w:type="dxa"/>
          </w:tcPr>
          <w:p w14:paraId="510697DF" w14:textId="63BEBDAE" w:rsidR="005E2BAF" w:rsidRPr="005E2BAF" w:rsidRDefault="005E2BAF" w:rsidP="005E2BAF">
            <w:pPr>
              <w:rPr>
                <w:rStyle w:val="tw4winInternal"/>
              </w:rPr>
            </w:pPr>
            <w:r>
              <w:rPr>
                <w:rStyle w:val="tw4winInternal"/>
              </w:rPr>
              <w:t>Vorfelder</w:t>
            </w:r>
          </w:p>
        </w:tc>
        <w:tc>
          <w:tcPr>
            <w:tcW w:w="4146" w:type="dxa"/>
          </w:tcPr>
          <w:p w14:paraId="2F24EF2F" w14:textId="0484FFBE" w:rsidR="005E2BAF" w:rsidRDefault="005E2BAF" w:rsidP="005E2BAF">
            <w:r>
              <w:t>Aprons</w:t>
            </w:r>
          </w:p>
        </w:tc>
      </w:tr>
      <w:tr w:rsidR="005E2BAF" w14:paraId="01B24B01" w14:textId="77777777" w:rsidTr="005E2BAF">
        <w:tc>
          <w:tcPr>
            <w:tcW w:w="4207" w:type="dxa"/>
          </w:tcPr>
          <w:p w14:paraId="016270C2" w14:textId="08E404B1" w:rsidR="005E2BAF" w:rsidRPr="005E2BAF" w:rsidRDefault="005E2BAF" w:rsidP="005E2BAF">
            <w:pPr>
              <w:rPr>
                <w:rStyle w:val="tw4winInternal"/>
              </w:rPr>
            </w:pPr>
            <w:r>
              <w:rPr>
                <w:rStyle w:val="tw4winInternal"/>
              </w:rPr>
              <w:t>Schutzdach</w:t>
            </w:r>
          </w:p>
        </w:tc>
        <w:tc>
          <w:tcPr>
            <w:tcW w:w="4146" w:type="dxa"/>
          </w:tcPr>
          <w:p w14:paraId="7E4CE255" w14:textId="7D53D0C5" w:rsidR="005E2BAF" w:rsidRDefault="005E2BAF" w:rsidP="005E2BAF">
            <w:r>
              <w:t>Protective roof</w:t>
            </w:r>
          </w:p>
        </w:tc>
      </w:tr>
    </w:tbl>
    <w:p w14:paraId="56A19435" w14:textId="0FBF9BD6" w:rsidR="005E2BAF" w:rsidRDefault="005E2BAF" w:rsidP="00530EC1">
      <w:pPr>
        <w:ind w:left="709"/>
        <w:rPr>
          <w:sz w:val="20"/>
        </w:rPr>
      </w:pPr>
    </w:p>
    <w:p w14:paraId="44CA0768" w14:textId="77777777" w:rsidR="005E2BAF" w:rsidRDefault="005E2BAF" w:rsidP="00530EC1">
      <w:pPr>
        <w:ind w:left="709"/>
        <w:rPr>
          <w:sz w:val="20"/>
        </w:rPr>
      </w:pPr>
    </w:p>
    <w:p w14:paraId="6D39D9E9" w14:textId="2B981086" w:rsidR="00665058" w:rsidRDefault="00665058" w:rsidP="00665058">
      <w:pPr>
        <w:ind w:left="709"/>
        <w:rPr>
          <w:sz w:val="20"/>
        </w:rPr>
      </w:pPr>
      <w:r>
        <w:rPr>
          <w:sz w:val="20"/>
        </w:rPr>
        <w:t>This area is for the permanent storage of obstacle material.</w:t>
      </w:r>
    </w:p>
    <w:p w14:paraId="5F69BCD9" w14:textId="1E4AD608" w:rsidR="00665058" w:rsidRDefault="00665058" w:rsidP="00665058">
      <w:pPr>
        <w:ind w:left="709"/>
        <w:rPr>
          <w:sz w:val="20"/>
        </w:rPr>
      </w:pPr>
      <w:r>
        <w:rPr>
          <w:sz w:val="20"/>
        </w:rPr>
        <w:t xml:space="preserve">To permit loading activities, the storage area must possess an 8-m-deep apron. </w:t>
      </w:r>
    </w:p>
    <w:p w14:paraId="3801B3E5" w14:textId="345F1A81" w:rsidR="00665058" w:rsidRDefault="00665058" w:rsidP="00665058">
      <w:pPr>
        <w:ind w:left="709"/>
        <w:rPr>
          <w:sz w:val="20"/>
        </w:rPr>
      </w:pPr>
    </w:p>
    <w:bookmarkEnd w:id="5"/>
    <w:bookmarkEnd w:id="6"/>
    <w:p w14:paraId="3B5E4F76" w14:textId="440D8BC8" w:rsidR="00CD7C3F" w:rsidRPr="00FE0581" w:rsidRDefault="00CD7C3F" w:rsidP="00AF040C">
      <w:pPr>
        <w:pStyle w:val="ListParagraph"/>
        <w:ind w:left="720" w:firstLine="0"/>
        <w:rPr>
          <w:sz w:val="18"/>
          <w:szCs w:val="18"/>
        </w:rPr>
      </w:pPr>
    </w:p>
    <w:sectPr w:rsidR="00CD7C3F" w:rsidRPr="00FE0581" w:rsidSect="00A04034">
      <w:headerReference w:type="default" r:id="rId22"/>
      <w:footerReference w:type="default" r:id="rId23"/>
      <w:type w:val="continuous"/>
      <w:pgSz w:w="11906" w:h="16838"/>
      <w:pgMar w:top="1276" w:right="1417" w:bottom="1418"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75E3B" w14:textId="77777777" w:rsidR="00E9412D" w:rsidRDefault="00E9412D">
      <w:r>
        <w:separator/>
      </w:r>
    </w:p>
  </w:endnote>
  <w:endnote w:type="continuationSeparator" w:id="0">
    <w:p w14:paraId="26AC3B6F" w14:textId="77777777" w:rsidR="00E9412D" w:rsidRDefault="00E94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undesSans">
    <w:altName w:val="Calibri"/>
    <w:charset w:val="00"/>
    <w:family w:val="auto"/>
    <w:pitch w:val="variable"/>
    <w:sig w:usb0="00000001" w:usb1="4000206B" w:usb2="00000000" w:usb3="00000000" w:csb0="00000093" w:csb1="00000000"/>
  </w:font>
  <w:font w:name="Times New Roman (Textkörper CS)">
    <w:altName w:val="Times New Roman"/>
    <w:charset w:val="00"/>
    <w:family w:val="auto"/>
    <w:pitch w:val="variable"/>
    <w:sig w:usb0="00000000" w:usb1="C0007841" w:usb2="00000009" w:usb3="00000000" w:csb0="000001FF" w:csb1="00000000"/>
  </w:font>
  <w:font w:name="Calibri Light (Überschriften)">
    <w:altName w:val="Calibri Light"/>
    <w:charset w:val="00"/>
    <w:family w:val="auto"/>
    <w:pitch w:val="variable"/>
    <w:sig w:usb0="A00002EF" w:usb1="4000207B" w:usb2="00000000" w:usb3="00000000" w:csb0="000001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DC1C35" w14:textId="162C2C88" w:rsidR="009E7AE5" w:rsidRDefault="009E7AE5" w:rsidP="00B4357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A04555">
      <w:rPr>
        <w:rStyle w:val="PageNumber"/>
        <w:noProof/>
      </w:rPr>
      <w:t>- 10 -</w:t>
    </w:r>
    <w:r>
      <w:rPr>
        <w:rStyle w:val="PageNumber"/>
      </w:rPr>
      <w:fldChar w:fldCharType="end"/>
    </w:r>
  </w:p>
  <w:p w14:paraId="0832D2D5" w14:textId="77777777" w:rsidR="009E7AE5" w:rsidRDefault="009E7A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0D13A3" w14:textId="77777777" w:rsidR="009E7AE5" w:rsidRDefault="009E7AE5" w:rsidP="00B4357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- 2 -</w:t>
    </w:r>
    <w:r>
      <w:rPr>
        <w:rStyle w:val="PageNumber"/>
      </w:rPr>
      <w:fldChar w:fldCharType="end"/>
    </w:r>
  </w:p>
  <w:p w14:paraId="5CB72CEE" w14:textId="77777777" w:rsidR="009E7AE5" w:rsidRDefault="009E7AE5">
    <w:pPr>
      <w:pStyle w:val="Footer"/>
    </w:pPr>
    <w:r>
      <w:rPr>
        <w:noProof/>
        <w:lang w:eastAsia="en-US" w:bidi="ar-SA"/>
      </w:rPr>
      <mc:AlternateContent>
        <mc:Choice Requires="wps">
          <w:drawing>
            <wp:anchor distT="0" distB="0" distL="114300" distR="114300" simplePos="0" relativeHeight="251674624" behindDoc="1" locked="0" layoutInCell="1" allowOverlap="1" wp14:anchorId="68D8AFBD" wp14:editId="5BDAC8CA">
              <wp:simplePos x="0" y="0"/>
              <wp:positionH relativeFrom="page">
                <wp:posOffset>5638800</wp:posOffset>
              </wp:positionH>
              <wp:positionV relativeFrom="page">
                <wp:posOffset>9848850</wp:posOffset>
              </wp:positionV>
              <wp:extent cx="1475740" cy="171450"/>
              <wp:effectExtent l="0" t="0" r="10160" b="0"/>
              <wp:wrapNone/>
              <wp:docPr id="4" name="Textfeld 4"/>
              <wp:cNvGraphicFramePr/>
              <a:graphic xmlns:a="http://schemas.openxmlformats.org/drawingml/2006/main">
                <a:graphicData uri="http://schemas.microsoft.com/office/word/2010/wordprocessingShape">
                  <wps:wsp>
                    <wps:cNvSpPr txBox="1"/>
                    <wps:spPr>
                      <a:xfrm>
                        <a:off x="0" y="0"/>
                        <a:ext cx="1475740" cy="171450"/>
                      </a:xfrm>
                      <a:prstGeom prst="rect">
                        <a:avLst/>
                      </a:prstGeom>
                      <a:noFill/>
                      <a:ln w="6350">
                        <a:noFill/>
                      </a:ln>
                    </wps:spPr>
                    <wps:txbx>
                      <w:txbxContent>
                        <w:p w14:paraId="48FD48DA" w14:textId="77777777" w:rsidR="009E7AE5" w:rsidRPr="00625D5C" w:rsidRDefault="009E7AE5" w:rsidP="00B4357B">
                          <w:pPr>
                            <w:rPr>
                              <w:b/>
                              <w:color w:val="004471"/>
                              <w:sz w:val="18"/>
                              <w:szCs w:val="18"/>
                            </w:rPr>
                          </w:pPr>
                          <w:r>
                            <w:rPr>
                              <w:b/>
                              <w:color w:val="004471"/>
                              <w:sz w:val="18"/>
                            </w:rPr>
                            <w:t>WWW.BUNDESWEHR.DE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68D8AFBD" id="_x0000_t202" coordsize="21600,21600" o:spt="202" path="m,l,21600r21600,l21600,xe">
              <v:stroke joinstyle="miter"/>
              <v:path gradientshapeok="t" o:connecttype="rect"/>
            </v:shapetype>
            <v:shape id="Textfeld 4" o:spid="_x0000_s1026" type="#_x0000_t202" style="position:absolute;margin-left:444pt;margin-top:775.5pt;width:116.2pt;height:13.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" filled="f" stroked="f" strokeweight=".5pt">
              <v:textbox inset="0,0,0,0">
                <w:txbxContent>
                  <w:p w14:paraId="48FD48DA" w14:textId="77777777" w:rsidR="009E7AE5" w:rsidRPr="00625D5C" w:rsidRDefault="009E7AE5" w:rsidP="00B4357B">
                    <w:pPr>
                      <w:rPr>
                        <w:b/>
                        <w:color w:val="004471"/>
                        <w:sz w:val="18"/>
                        <w:szCs w:val="18"/>
                      </w:rPr>
                    </w:pPr>
                    <w:r>
                      <w:rPr>
                        <w:b/>
                        <w:color w:val="004471"/>
                        <w:sz w:val="18"/>
                      </w:rPr>
                      <w:t xml:space="preserve">WWW.BUNDESWEHR.DE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1AB56" w14:textId="77777777" w:rsidR="009E7AE5" w:rsidRDefault="009E7AE5" w:rsidP="00B4357B">
    <w:pPr>
      <w:pStyle w:val="Footer"/>
      <w:ind w:right="49"/>
    </w:pPr>
  </w:p>
  <w:p w14:paraId="32D6C827" w14:textId="77777777" w:rsidR="009E7AE5" w:rsidRDefault="009E7AE5" w:rsidP="00B4357B">
    <w:pPr>
      <w:pStyle w:val="Footer"/>
      <w:ind w:right="49"/>
    </w:pPr>
    <w:r>
      <w:rPr>
        <w:noProof/>
        <w:sz w:val="13"/>
        <w:lang w:eastAsia="en-US" w:bidi="ar-SA"/>
      </w:rPr>
      <mc:AlternateContent>
        <mc:Choice Requires="wps">
          <w:drawing>
            <wp:anchor distT="0" distB="0" distL="114300" distR="114300" simplePos="0" relativeHeight="251672576" behindDoc="1" locked="1" layoutInCell="1" allowOverlap="1" wp14:anchorId="345010CC" wp14:editId="7EA11F19">
              <wp:simplePos x="0" y="0"/>
              <wp:positionH relativeFrom="page">
                <wp:posOffset>5686425</wp:posOffset>
              </wp:positionH>
              <wp:positionV relativeFrom="page">
                <wp:posOffset>9839960</wp:posOffset>
              </wp:positionV>
              <wp:extent cx="1313815" cy="161925"/>
              <wp:effectExtent l="0" t="0" r="635" b="9525"/>
              <wp:wrapNone/>
              <wp:docPr id="65" name="Textfeld 65"/>
              <wp:cNvGraphicFramePr/>
              <a:graphic xmlns:a="http://schemas.openxmlformats.org/drawingml/2006/main">
                <a:graphicData uri="http://schemas.microsoft.com/office/word/2010/wordprocessingShape">
                  <wps:wsp>
                    <wps:cNvSpPr txBox="1"/>
                    <wps:spPr>
                      <a:xfrm>
                        <a:off x="0" y="0"/>
                        <a:ext cx="1313815" cy="161925"/>
                      </a:xfrm>
                      <a:prstGeom prst="rect">
                        <a:avLst/>
                      </a:prstGeom>
                      <a:noFill/>
                      <a:ln w="6350">
                        <a:noFill/>
                      </a:ln>
                    </wps:spPr>
                    <wps:txbx>
                      <w:txbxContent>
                        <w:p w14:paraId="40A30C38" w14:textId="77777777" w:rsidR="009E7AE5" w:rsidRPr="00625D5C" w:rsidRDefault="009E7AE5" w:rsidP="00B4357B">
                          <w:pPr>
                            <w:pStyle w:val="Briefbogenelement"/>
                            <w:rPr>
                              <w:b/>
                              <w:color w:val="004471"/>
                            </w:rPr>
                          </w:pPr>
                          <w:r>
                            <w:rPr>
                              <w:b/>
                              <w:color w:val="004471"/>
                            </w:rPr>
                            <w:t>WWW.BUNDESWEHR.DE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345010CC" id="_x0000_t202" coordsize="21600,21600" o:spt="202" path="m,l,21600r21600,l21600,xe">
              <v:stroke joinstyle="miter"/>
              <v:path gradientshapeok="t" o:connecttype="rect"/>
            </v:shapetype>
            <v:shape id="Textfeld 65" o:spid="_x0000_s1027" type="#_x0000_t202" style="position:absolute;margin-left:447.75pt;margin-top:774.8pt;width:103.45pt;height:12.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" filled="f" stroked="f" strokeweight=".5pt">
              <v:textbox inset="0,0,0,0">
                <w:txbxContent>
                  <w:p w14:paraId="40A30C38" w14:textId="77777777" w:rsidR="009E7AE5" w:rsidRPr="00625D5C" w:rsidRDefault="009E7AE5" w:rsidP="00B4357B">
                    <w:pPr>
                      <w:pStyle w:val="Briefbogenelement"/>
                      <w:rPr>
                        <w:b/>
                        <w:color w:val="004471"/>
                      </w:rPr>
                    </w:pPr>
                    <w:r>
                      <w:rPr>
                        <w:b/>
                        <w:color w:val="004471"/>
                      </w:rPr>
                      <w:t xml:space="preserve">WWW.BUNDESWEHR.DE</w:t>
                    </w:r>
                  </w:p>
                </w:txbxContent>
              </v:textbox>
              <w10:wrap anchorx="page" anchory="page"/>
              <w10:anchorlock/>
            </v:shape>
          </w:pict>
        </mc:Fallback>
      </mc:AlternateContent>
    </w:r>
    <w:r>
      <w:rPr>
        <w:noProof/>
        <w:sz w:val="13"/>
        <w:lang w:eastAsia="en-US" w:bidi="ar-SA"/>
      </w:rPr>
      <mc:AlternateContent>
        <mc:Choice Requires="wps">
          <w:drawing>
            <wp:anchor distT="0" distB="0" distL="114300" distR="114300" simplePos="0" relativeHeight="251668480" behindDoc="1" locked="0" layoutInCell="1" allowOverlap="1" wp14:anchorId="0632FCBE" wp14:editId="6D16C5D6">
              <wp:simplePos x="0" y="0"/>
              <wp:positionH relativeFrom="page">
                <wp:posOffset>180340</wp:posOffset>
              </wp:positionH>
              <wp:positionV relativeFrom="page">
                <wp:posOffset>5346700</wp:posOffset>
              </wp:positionV>
              <wp:extent cx="72000" cy="0"/>
              <wp:effectExtent l="0" t="0" r="17145" b="12700"/>
              <wp:wrapNone/>
              <wp:docPr id="67" name="Gerade Verbindung 10"/>
              <wp:cNvGraphicFramePr/>
              <a:graphic xmlns:a="http://schemas.openxmlformats.org/drawingml/2006/main">
                <a:graphicData uri="http://schemas.microsoft.com/office/word/2010/wordprocessingShape">
                  <wps:wsp>
                    <wps:cNvCnPr/>
                    <wps:spPr>
                      <a:xfrm>
                        <a:off x="0" y="0"/>
                        <a:ext cx="72000" cy="0"/>
                      </a:xfrm>
                      <a:prstGeom prst="line">
                        <a:avLst/>
                      </a:prstGeom>
                      <a:noFill/>
                      <a:ln w="6350" cap="flat" cmpd="sng" algn="ctr">
                        <a:solidFill>
                          <a:srgbClr val="000000"/>
                        </a:solidFill>
                        <a:prstDash val="solid"/>
                        <a:miter lim="800000"/>
                      </a:ln>
                      <a:effectLst/>
                    </wps:spPr>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B4F187F" id="Gerade Verbindung 10" o:spid="_x0000_s1026" style="position:absolute;z-index:-2516480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1pt" to="19.8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" strokeweight=".5pt">
              <v:stroke joinstyle="miter"/>
              <w10:wrap anchorx="page" anchory="page"/>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D8690" w14:textId="749E9262" w:rsidR="009E7AE5" w:rsidRPr="00904213" w:rsidRDefault="009E7AE5" w:rsidP="00904213">
    <w:pPr>
      <w:framePr w:wrap="none" w:vAnchor="text" w:hAnchor="margin" w:xAlign="center" w:y="313"/>
      <w:widowControl/>
      <w:tabs>
        <w:tab w:val="center" w:pos="4536"/>
        <w:tab w:val="right" w:pos="9072"/>
      </w:tabs>
      <w:autoSpaceDE/>
      <w:autoSpaceDN/>
      <w:rPr>
        <w:rFonts w:ascii="BundesSans" w:eastAsia="Calibri" w:hAnsi="BundesSans" w:cs="Times New Roman (Textkörper CS)"/>
        <w:color w:val="000000"/>
        <w:sz w:val="20"/>
        <w:szCs w:val="24"/>
      </w:rPr>
    </w:pPr>
    <w:r>
      <w:rPr>
        <w:rFonts w:ascii="BundesSans" w:hAnsi="BundesSans"/>
        <w:color w:val="000000"/>
        <w:sz w:val="20"/>
      </w:rPr>
      <w:t xml:space="preserve">- </w:t>
    </w:r>
    <w:r w:rsidRPr="00904213">
      <w:rPr>
        <w:rFonts w:ascii="BundesSans" w:eastAsia="Calibri" w:hAnsi="BundesSans" w:cs="Times New Roman (Textkörper CS)"/>
        <w:color w:val="000000"/>
        <w:sz w:val="20"/>
        <w:lang w:eastAsia="en-US" w:bidi="ar-SA"/>
      </w:rPr>
      <w:fldChar w:fldCharType="begin"/>
    </w:r>
    <w:r w:rsidRPr="00904213">
      <w:rPr>
        <w:rFonts w:ascii="BundesSans" w:eastAsia="Calibri" w:hAnsi="BundesSans" w:cs="Times New Roman (Textkörper CS)"/>
        <w:color w:val="000000"/>
        <w:sz w:val="20"/>
        <w:lang w:eastAsia="en-US" w:bidi="ar-SA"/>
      </w:rPr>
      <w:instrText xml:space="preserve">PAGE  </w:instrText>
    </w:r>
    <w:r w:rsidRPr="00904213">
      <w:rPr>
        <w:rFonts w:ascii="BundesSans" w:eastAsia="Calibri" w:hAnsi="BundesSans" w:cs="Times New Roman (Textkörper CS)"/>
        <w:color w:val="000000"/>
        <w:sz w:val="20"/>
        <w:lang w:eastAsia="en-US" w:bidi="ar-SA"/>
      </w:rPr>
      <w:fldChar w:fldCharType="separate"/>
    </w:r>
    <w:r w:rsidR="005D355E">
      <w:rPr>
        <w:rFonts w:ascii="BundesSans" w:eastAsia="Calibri" w:hAnsi="BundesSans" w:cs="Times New Roman (Textkörper CS)"/>
        <w:noProof/>
        <w:color w:val="000000"/>
        <w:sz w:val="20"/>
        <w:lang w:eastAsia="en-US" w:bidi="ar-SA"/>
      </w:rPr>
      <w:t>9</w:t>
    </w:r>
    <w:r w:rsidRPr="00904213">
      <w:rPr>
        <w:rFonts w:ascii="BundesSans" w:eastAsia="Calibri" w:hAnsi="BundesSans" w:cs="Times New Roman (Textkörper CS)"/>
        <w:color w:val="000000"/>
        <w:sz w:val="20"/>
        <w:lang w:eastAsia="en-US" w:bidi="ar-SA"/>
      </w:rPr>
      <w:fldChar w:fldCharType="end"/>
    </w:r>
    <w:r>
      <w:rPr>
        <w:rFonts w:ascii="BundesSans" w:hAnsi="BundesSans"/>
        <w:color w:val="000000"/>
        <w:sz w:val="20"/>
      </w:rPr>
      <w:t xml:space="preserve"> -</w:t>
    </w:r>
  </w:p>
  <w:p w14:paraId="57300539" w14:textId="77777777" w:rsidR="009E7AE5" w:rsidRDefault="009E7AE5">
    <w:pPr>
      <w:pStyle w:val="BodyText"/>
      <w:spacing w:line="14" w:lineRule="auto"/>
      <w:rPr>
        <w:sz w:val="20"/>
      </w:rPr>
    </w:pPr>
    <w:r>
      <w:rPr>
        <w:noProof/>
        <w:lang w:eastAsia="en-US" w:bidi="ar-SA"/>
      </w:rPr>
      <mc:AlternateContent>
        <mc:Choice Requires="wps">
          <w:drawing>
            <wp:anchor distT="0" distB="0" distL="114300" distR="114300" simplePos="0" relativeHeight="251658240" behindDoc="1" locked="0" layoutInCell="1" allowOverlap="1" wp14:anchorId="14529A32" wp14:editId="3FF22EE1">
              <wp:simplePos x="0" y="0"/>
              <wp:positionH relativeFrom="page">
                <wp:posOffset>715670</wp:posOffset>
              </wp:positionH>
              <wp:positionV relativeFrom="page">
                <wp:posOffset>9931299</wp:posOffset>
              </wp:positionV>
              <wp:extent cx="6336665" cy="0"/>
              <wp:effectExtent l="0" t="0" r="26035" b="19050"/>
              <wp:wrapNone/>
              <wp:docPr id="9" name="Gerader Verbinde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66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871544E" id="Gerader Verbinder 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35pt,782pt" to="555.3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" strokeweight=".48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90661E" w14:textId="77777777" w:rsidR="00E9412D" w:rsidRDefault="00E9412D">
      <w:r>
        <w:separator/>
      </w:r>
    </w:p>
  </w:footnote>
  <w:footnote w:type="continuationSeparator" w:id="0">
    <w:p w14:paraId="59E1841F" w14:textId="77777777" w:rsidR="00E9412D" w:rsidRDefault="00E94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664E3A" w14:textId="77777777" w:rsidR="009E7AE5" w:rsidRDefault="009E7AE5">
    <w:pPr>
      <w:pStyle w:val="Header"/>
    </w:pPr>
    <w:r>
      <w:rPr>
        <w:noProof/>
        <w:sz w:val="13"/>
        <w:lang w:eastAsia="en-US" w:bidi="ar-SA"/>
      </w:rPr>
      <w:drawing>
        <wp:anchor distT="0" distB="0" distL="114300" distR="114300" simplePos="0" relativeHeight="251670528" behindDoc="1" locked="1" layoutInCell="1" allowOverlap="1" wp14:anchorId="37096251" wp14:editId="7E0D8C9F">
          <wp:simplePos x="0" y="0"/>
          <wp:positionH relativeFrom="page">
            <wp:posOffset>5796915</wp:posOffset>
          </wp:positionH>
          <wp:positionV relativeFrom="page">
            <wp:posOffset>540385</wp:posOffset>
          </wp:positionV>
          <wp:extent cx="1224000" cy="900000"/>
          <wp:effectExtent l="0" t="0" r="0" b="1905"/>
          <wp:wrapNone/>
          <wp:docPr id="28"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2400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F9D782" w14:textId="77777777" w:rsidR="009E7AE5" w:rsidRPr="002F4985" w:rsidRDefault="009E7AE5">
    <w:pPr>
      <w:rPr>
        <w:sz w:val="13"/>
      </w:rPr>
    </w:pPr>
    <w:r>
      <w:rPr>
        <w:noProof/>
        <w:sz w:val="13"/>
        <w:lang w:eastAsia="en-US" w:bidi="ar-SA"/>
      </w:rPr>
      <mc:AlternateContent>
        <mc:Choice Requires="wps">
          <w:drawing>
            <wp:anchor distT="0" distB="0" distL="114300" distR="114300" simplePos="0" relativeHeight="251667456" behindDoc="1" locked="0" layoutInCell="1" allowOverlap="1" wp14:anchorId="7355D322" wp14:editId="3E91B2D1">
              <wp:simplePos x="0" y="0"/>
              <wp:positionH relativeFrom="page">
                <wp:posOffset>180340</wp:posOffset>
              </wp:positionH>
              <wp:positionV relativeFrom="page">
                <wp:posOffset>3780790</wp:posOffset>
              </wp:positionV>
              <wp:extent cx="108000" cy="0"/>
              <wp:effectExtent l="0" t="0" r="6350" b="12700"/>
              <wp:wrapNone/>
              <wp:docPr id="5" name="Gerade Verbindung 5"/>
              <wp:cNvGraphicFramePr/>
              <a:graphic xmlns:a="http://schemas.openxmlformats.org/drawingml/2006/main">
                <a:graphicData uri="http://schemas.microsoft.com/office/word/2010/wordprocessingShape">
                  <wps:wsp>
                    <wps:cNvCnPr/>
                    <wps:spPr>
                      <a:xfrm>
                        <a:off x="0" y="0"/>
                        <a:ext cx="108000" cy="0"/>
                      </a:xfrm>
                      <a:prstGeom prst="line">
                        <a:avLst/>
                      </a:prstGeom>
                      <a:noFill/>
                      <a:ln w="6350" cap="flat" cmpd="sng" algn="ctr">
                        <a:solidFill>
                          <a:srgbClr val="000000"/>
                        </a:solidFill>
                        <a:prstDash val="solid"/>
                        <a:miter lim="800000"/>
                      </a:ln>
                      <a:effectLst/>
                    </wps:spPr>
                    <wps:bodyPr/>
                  </wps:wsp>
                </a:graphicData>
              </a:graphic>
              <wp14:sizeRelH relativeFrom="margin">
                <wp14:pctWidth>0</wp14:pctWidth>
              </wp14:sizeRelH>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47AE0533" id="Gerade Verbindung 5" o:spid="_x0000_s1026" style="position:absolute;z-index:-2516490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97.7pt" to="22.7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" strokeweight=".5pt">
              <v:stroke joinstyle="miter"/>
              <w10:wrap anchorx="page" anchory="page"/>
            </v:line>
          </w:pict>
        </mc:Fallback>
      </mc:AlternateContent>
    </w:r>
    <w:r>
      <w:rPr>
        <w:noProof/>
        <w:sz w:val="13"/>
        <w:lang w:eastAsia="en-US" w:bidi="ar-SA"/>
      </w:rPr>
      <w:drawing>
        <wp:anchor distT="0" distB="0" distL="114300" distR="114300" simplePos="0" relativeHeight="251669504" behindDoc="1" locked="1" layoutInCell="1" allowOverlap="1" wp14:anchorId="7685D251" wp14:editId="06E257D4">
          <wp:simplePos x="0" y="0"/>
          <wp:positionH relativeFrom="page">
            <wp:posOffset>5796915</wp:posOffset>
          </wp:positionH>
          <wp:positionV relativeFrom="page">
            <wp:posOffset>540385</wp:posOffset>
          </wp:positionV>
          <wp:extent cx="1224000" cy="900000"/>
          <wp:effectExtent l="0" t="0" r="0" b="0"/>
          <wp:wrapNone/>
          <wp:docPr id="29"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2400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83D372" w14:textId="77777777" w:rsidR="009E7AE5" w:rsidRDefault="009E7AE5">
    <w:pPr>
      <w:pStyle w:val="BodyText"/>
      <w:spacing w:line="14" w:lineRule="auto"/>
      <w:rPr>
        <w:sz w:val="20"/>
      </w:rPr>
    </w:pPr>
    <w:r>
      <w:rPr>
        <w:noProof/>
        <w:lang w:eastAsia="en-US" w:bidi="ar-SA"/>
      </w:rPr>
      <mc:AlternateContent>
        <mc:Choice Requires="wpg">
          <w:drawing>
            <wp:anchor distT="0" distB="0" distL="114300" distR="114300" simplePos="0" relativeHeight="251656192" behindDoc="1" locked="0" layoutInCell="1" allowOverlap="1" wp14:anchorId="1DB08127" wp14:editId="175789EA">
              <wp:simplePos x="0" y="0"/>
              <wp:positionH relativeFrom="page">
                <wp:posOffset>709930</wp:posOffset>
              </wp:positionH>
              <wp:positionV relativeFrom="page">
                <wp:posOffset>662940</wp:posOffset>
              </wp:positionV>
              <wp:extent cx="6311265" cy="6350"/>
              <wp:effectExtent l="5080" t="5715" r="8255" b="6985"/>
              <wp:wrapNone/>
              <wp:docPr id="12" name="Gruppieren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1265" cy="6350"/>
                        <a:chOff x="1118" y="1044"/>
                        <a:chExt cx="9939" cy="10"/>
                      </a:xfrm>
                    </wpg:grpSpPr>
                    <wps:wsp>
                      <wps:cNvPr id="13" name="Line 57"/>
                      <wps:cNvCnPr>
                        <a:cxnSpLocks noChangeShapeType="1"/>
                      </wps:cNvCnPr>
                      <wps:spPr bwMode="auto">
                        <a:xfrm>
                          <a:off x="1118" y="1049"/>
                          <a:ext cx="2283"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58"/>
                      <wps:cNvSpPr>
                        <a:spLocks noChangeArrowheads="1"/>
                      </wps:cNvSpPr>
                      <wps:spPr bwMode="auto">
                        <a:xfrm>
                          <a:off x="3386" y="104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Line 59"/>
                      <wps:cNvCnPr>
                        <a:cxnSpLocks noChangeShapeType="1"/>
                      </wps:cNvCnPr>
                      <wps:spPr bwMode="auto">
                        <a:xfrm>
                          <a:off x="3396" y="1049"/>
                          <a:ext cx="5393"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Rectangle 60"/>
                      <wps:cNvSpPr>
                        <a:spLocks noChangeArrowheads="1"/>
                      </wps:cNvSpPr>
                      <wps:spPr bwMode="auto">
                        <a:xfrm>
                          <a:off x="8774" y="104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Line 61"/>
                      <wps:cNvCnPr>
                        <a:cxnSpLocks noChangeShapeType="1"/>
                      </wps:cNvCnPr>
                      <wps:spPr bwMode="auto">
                        <a:xfrm>
                          <a:off x="8784" y="1049"/>
                          <a:ext cx="2273"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2C39F14" id="Gruppieren 12" o:spid="_x0000_s1026" style="position:absolute;margin-left:55.9pt;margin-top:52.2pt;width:496.95pt;height:.5pt;z-index:-251626496;mso-position-horizontal-relative:page;mso-position-vertical-relative:page" coordorigin="1118,1044" coordsize="99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">
              <v:line id="Line 57" o:spid="_x0000_s1027" style="position:absolute;visibility:visible;mso-wrap-style:square" from="1118,1049" to="3401,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" strokeweight=".16969mm"/>
              <v:rect id="Rectangle 58" o:spid="_x0000_s1028" style="position:absolute;left:3386;top:104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line id="Line 59" o:spid="_x0000_s1029" style="position:absolute;visibility:visible;mso-wrap-style:square" from="3396,1049" to="8789,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rect id="Rectangle 60" o:spid="_x0000_s1030" style="position:absolute;left:8774;top:104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line id="Line 61" o:spid="_x0000_s1031" style="position:absolute;visibility:visible;mso-wrap-style:square" from="8784,1049" to="11057,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w10:wrap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96E84"/>
    <w:multiLevelType w:val="hybridMultilevel"/>
    <w:tmpl w:val="2D36ECB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4A84FFC"/>
    <w:multiLevelType w:val="hybridMultilevel"/>
    <w:tmpl w:val="7B145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4C06EDD"/>
    <w:multiLevelType w:val="hybridMultilevel"/>
    <w:tmpl w:val="D4DC7442"/>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66A2DB7"/>
    <w:multiLevelType w:val="hybridMultilevel"/>
    <w:tmpl w:val="FE2A2666"/>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560ED9"/>
    <w:multiLevelType w:val="hybridMultilevel"/>
    <w:tmpl w:val="B0E01946"/>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5" w15:restartNumberingAfterBreak="0">
    <w:nsid w:val="089731FA"/>
    <w:multiLevelType w:val="hybridMultilevel"/>
    <w:tmpl w:val="E520A154"/>
    <w:lvl w:ilvl="0" w:tplc="0407000B">
      <w:start w:val="1"/>
      <w:numFmt w:val="bullet"/>
      <w:lvlText w:val=""/>
      <w:lvlJc w:val="left"/>
      <w:pPr>
        <w:ind w:left="360" w:hanging="360"/>
      </w:pPr>
      <w:rPr>
        <w:rFonts w:ascii="Wingdings" w:hAnsi="Wingdings"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09635BBB"/>
    <w:multiLevelType w:val="hybridMultilevel"/>
    <w:tmpl w:val="AD6C8BDE"/>
    <w:lvl w:ilvl="0" w:tplc="DB363C6A">
      <w:start w:val="1"/>
      <w:numFmt w:val="upperRoman"/>
      <w:pStyle w:val="Heading4"/>
      <w:lvlText w:val="%1."/>
      <w:lvlJc w:val="left"/>
      <w:pPr>
        <w:ind w:left="1211" w:hanging="360"/>
      </w:pPr>
      <w:rPr>
        <w:rFonts w:ascii="Arial" w:eastAsia="Arial" w:hAnsi="Arial" w:cs="Arial" w:hint="default"/>
        <w:b/>
        <w:bCs/>
        <w:spacing w:val="0"/>
        <w:w w:val="100"/>
        <w:sz w:val="28"/>
        <w:szCs w:val="28"/>
        <w:lang w:val="de-DE" w:eastAsia="de-DE" w:bidi="de-DE"/>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7" w15:restartNumberingAfterBreak="0">
    <w:nsid w:val="09C630A7"/>
    <w:multiLevelType w:val="hybridMultilevel"/>
    <w:tmpl w:val="653E7D74"/>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8" w15:restartNumberingAfterBreak="0">
    <w:nsid w:val="0AD82E7E"/>
    <w:multiLevelType w:val="hybridMultilevel"/>
    <w:tmpl w:val="BB2642B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BCA719C"/>
    <w:multiLevelType w:val="hybridMultilevel"/>
    <w:tmpl w:val="58B44A4A"/>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0776629"/>
    <w:multiLevelType w:val="hybridMultilevel"/>
    <w:tmpl w:val="DEB2CC88"/>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617ADD"/>
    <w:multiLevelType w:val="hybridMultilevel"/>
    <w:tmpl w:val="6E229DA4"/>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2" w15:restartNumberingAfterBreak="0">
    <w:nsid w:val="1A8D54C0"/>
    <w:multiLevelType w:val="hybridMultilevel"/>
    <w:tmpl w:val="FF949DF8"/>
    <w:lvl w:ilvl="0" w:tplc="0407000B">
      <w:start w:val="1"/>
      <w:numFmt w:val="bullet"/>
      <w:lvlText w:val=""/>
      <w:lvlJc w:val="left"/>
      <w:pPr>
        <w:ind w:left="1584" w:hanging="360"/>
      </w:pPr>
      <w:rPr>
        <w:rFonts w:ascii="Wingdings" w:hAnsi="Wingdings" w:hint="default"/>
      </w:rPr>
    </w:lvl>
    <w:lvl w:ilvl="1" w:tplc="04070003" w:tentative="1">
      <w:start w:val="1"/>
      <w:numFmt w:val="bullet"/>
      <w:lvlText w:val="o"/>
      <w:lvlJc w:val="left"/>
      <w:pPr>
        <w:ind w:left="2304" w:hanging="360"/>
      </w:pPr>
      <w:rPr>
        <w:rFonts w:ascii="Courier New" w:hAnsi="Courier New" w:cs="Courier New" w:hint="default"/>
      </w:rPr>
    </w:lvl>
    <w:lvl w:ilvl="2" w:tplc="04070005" w:tentative="1">
      <w:start w:val="1"/>
      <w:numFmt w:val="bullet"/>
      <w:lvlText w:val=""/>
      <w:lvlJc w:val="left"/>
      <w:pPr>
        <w:ind w:left="3024" w:hanging="360"/>
      </w:pPr>
      <w:rPr>
        <w:rFonts w:ascii="Wingdings" w:hAnsi="Wingdings" w:hint="default"/>
      </w:rPr>
    </w:lvl>
    <w:lvl w:ilvl="3" w:tplc="04070001" w:tentative="1">
      <w:start w:val="1"/>
      <w:numFmt w:val="bullet"/>
      <w:lvlText w:val=""/>
      <w:lvlJc w:val="left"/>
      <w:pPr>
        <w:ind w:left="3744" w:hanging="360"/>
      </w:pPr>
      <w:rPr>
        <w:rFonts w:ascii="Symbol" w:hAnsi="Symbol" w:hint="default"/>
      </w:rPr>
    </w:lvl>
    <w:lvl w:ilvl="4" w:tplc="04070003" w:tentative="1">
      <w:start w:val="1"/>
      <w:numFmt w:val="bullet"/>
      <w:lvlText w:val="o"/>
      <w:lvlJc w:val="left"/>
      <w:pPr>
        <w:ind w:left="4464" w:hanging="360"/>
      </w:pPr>
      <w:rPr>
        <w:rFonts w:ascii="Courier New" w:hAnsi="Courier New" w:cs="Courier New" w:hint="default"/>
      </w:rPr>
    </w:lvl>
    <w:lvl w:ilvl="5" w:tplc="04070005" w:tentative="1">
      <w:start w:val="1"/>
      <w:numFmt w:val="bullet"/>
      <w:lvlText w:val=""/>
      <w:lvlJc w:val="left"/>
      <w:pPr>
        <w:ind w:left="5184" w:hanging="360"/>
      </w:pPr>
      <w:rPr>
        <w:rFonts w:ascii="Wingdings" w:hAnsi="Wingdings" w:hint="default"/>
      </w:rPr>
    </w:lvl>
    <w:lvl w:ilvl="6" w:tplc="04070001" w:tentative="1">
      <w:start w:val="1"/>
      <w:numFmt w:val="bullet"/>
      <w:lvlText w:val=""/>
      <w:lvlJc w:val="left"/>
      <w:pPr>
        <w:ind w:left="5904" w:hanging="360"/>
      </w:pPr>
      <w:rPr>
        <w:rFonts w:ascii="Symbol" w:hAnsi="Symbol" w:hint="default"/>
      </w:rPr>
    </w:lvl>
    <w:lvl w:ilvl="7" w:tplc="04070003" w:tentative="1">
      <w:start w:val="1"/>
      <w:numFmt w:val="bullet"/>
      <w:lvlText w:val="o"/>
      <w:lvlJc w:val="left"/>
      <w:pPr>
        <w:ind w:left="6624" w:hanging="360"/>
      </w:pPr>
      <w:rPr>
        <w:rFonts w:ascii="Courier New" w:hAnsi="Courier New" w:cs="Courier New" w:hint="default"/>
      </w:rPr>
    </w:lvl>
    <w:lvl w:ilvl="8" w:tplc="04070005" w:tentative="1">
      <w:start w:val="1"/>
      <w:numFmt w:val="bullet"/>
      <w:lvlText w:val=""/>
      <w:lvlJc w:val="left"/>
      <w:pPr>
        <w:ind w:left="7344" w:hanging="360"/>
      </w:pPr>
      <w:rPr>
        <w:rFonts w:ascii="Wingdings" w:hAnsi="Wingdings" w:hint="default"/>
      </w:rPr>
    </w:lvl>
  </w:abstractNum>
  <w:abstractNum w:abstractNumId="13" w15:restartNumberingAfterBreak="0">
    <w:nsid w:val="21F024E7"/>
    <w:multiLevelType w:val="hybridMultilevel"/>
    <w:tmpl w:val="AAD8B6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72F6AB0"/>
    <w:multiLevelType w:val="hybridMultilevel"/>
    <w:tmpl w:val="53AA0B2C"/>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8601C24"/>
    <w:multiLevelType w:val="hybridMultilevel"/>
    <w:tmpl w:val="7204A6B8"/>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6" w15:restartNumberingAfterBreak="0">
    <w:nsid w:val="32036527"/>
    <w:multiLevelType w:val="multilevel"/>
    <w:tmpl w:val="21FAD8AA"/>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D37529"/>
    <w:multiLevelType w:val="hybridMultilevel"/>
    <w:tmpl w:val="1888A250"/>
    <w:lvl w:ilvl="0" w:tplc="923EC006">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58C6D4B"/>
    <w:multiLevelType w:val="hybridMultilevel"/>
    <w:tmpl w:val="24D44C14"/>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600679A"/>
    <w:multiLevelType w:val="hybridMultilevel"/>
    <w:tmpl w:val="2A80E0E6"/>
    <w:lvl w:ilvl="0" w:tplc="0407000F">
      <w:start w:val="1"/>
      <w:numFmt w:val="decimal"/>
      <w:pStyle w:val="Heading1"/>
      <w:lvlText w:val="%1."/>
      <w:lvlJc w:val="left"/>
      <w:pPr>
        <w:ind w:left="360" w:hanging="360"/>
      </w:pPr>
      <w:rPr>
        <w:rFonts w:hint="default"/>
        <w:b/>
        <w:bCs/>
        <w:spacing w:val="0"/>
        <w:w w:val="100"/>
        <w:sz w:val="28"/>
        <w:szCs w:val="28"/>
        <w:lang w:val="de-DE" w:eastAsia="de-DE" w:bidi="de-D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DE416E6"/>
    <w:multiLevelType w:val="hybridMultilevel"/>
    <w:tmpl w:val="4574E0E4"/>
    <w:lvl w:ilvl="0" w:tplc="0407000B">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02348AF"/>
    <w:multiLevelType w:val="hybridMultilevel"/>
    <w:tmpl w:val="4B30DD6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2" w15:restartNumberingAfterBreak="0">
    <w:nsid w:val="41354E81"/>
    <w:multiLevelType w:val="hybridMultilevel"/>
    <w:tmpl w:val="F9442856"/>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2B080D"/>
    <w:multiLevelType w:val="hybridMultilevel"/>
    <w:tmpl w:val="0802A686"/>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4" w15:restartNumberingAfterBreak="0">
    <w:nsid w:val="450C2AFF"/>
    <w:multiLevelType w:val="hybridMultilevel"/>
    <w:tmpl w:val="6C683B54"/>
    <w:lvl w:ilvl="0" w:tplc="04070001">
      <w:start w:val="1"/>
      <w:numFmt w:val="bullet"/>
      <w:lvlText w:val=""/>
      <w:lvlJc w:val="left"/>
      <w:pPr>
        <w:ind w:left="1483" w:hanging="360"/>
      </w:pPr>
      <w:rPr>
        <w:rFonts w:ascii="Symbol" w:hAnsi="Symbol" w:hint="default"/>
      </w:rPr>
    </w:lvl>
    <w:lvl w:ilvl="1" w:tplc="04070003" w:tentative="1">
      <w:start w:val="1"/>
      <w:numFmt w:val="bullet"/>
      <w:lvlText w:val="o"/>
      <w:lvlJc w:val="left"/>
      <w:pPr>
        <w:ind w:left="2203" w:hanging="360"/>
      </w:pPr>
      <w:rPr>
        <w:rFonts w:ascii="Courier New" w:hAnsi="Courier New" w:cs="Courier New" w:hint="default"/>
      </w:rPr>
    </w:lvl>
    <w:lvl w:ilvl="2" w:tplc="04070005" w:tentative="1">
      <w:start w:val="1"/>
      <w:numFmt w:val="bullet"/>
      <w:lvlText w:val=""/>
      <w:lvlJc w:val="left"/>
      <w:pPr>
        <w:ind w:left="2923" w:hanging="360"/>
      </w:pPr>
      <w:rPr>
        <w:rFonts w:ascii="Wingdings" w:hAnsi="Wingdings" w:hint="default"/>
      </w:rPr>
    </w:lvl>
    <w:lvl w:ilvl="3" w:tplc="04070001" w:tentative="1">
      <w:start w:val="1"/>
      <w:numFmt w:val="bullet"/>
      <w:lvlText w:val=""/>
      <w:lvlJc w:val="left"/>
      <w:pPr>
        <w:ind w:left="3643" w:hanging="360"/>
      </w:pPr>
      <w:rPr>
        <w:rFonts w:ascii="Symbol" w:hAnsi="Symbol" w:hint="default"/>
      </w:rPr>
    </w:lvl>
    <w:lvl w:ilvl="4" w:tplc="04070003" w:tentative="1">
      <w:start w:val="1"/>
      <w:numFmt w:val="bullet"/>
      <w:lvlText w:val="o"/>
      <w:lvlJc w:val="left"/>
      <w:pPr>
        <w:ind w:left="4363" w:hanging="360"/>
      </w:pPr>
      <w:rPr>
        <w:rFonts w:ascii="Courier New" w:hAnsi="Courier New" w:cs="Courier New" w:hint="default"/>
      </w:rPr>
    </w:lvl>
    <w:lvl w:ilvl="5" w:tplc="04070005" w:tentative="1">
      <w:start w:val="1"/>
      <w:numFmt w:val="bullet"/>
      <w:lvlText w:val=""/>
      <w:lvlJc w:val="left"/>
      <w:pPr>
        <w:ind w:left="5083" w:hanging="360"/>
      </w:pPr>
      <w:rPr>
        <w:rFonts w:ascii="Wingdings" w:hAnsi="Wingdings" w:hint="default"/>
      </w:rPr>
    </w:lvl>
    <w:lvl w:ilvl="6" w:tplc="04070001" w:tentative="1">
      <w:start w:val="1"/>
      <w:numFmt w:val="bullet"/>
      <w:lvlText w:val=""/>
      <w:lvlJc w:val="left"/>
      <w:pPr>
        <w:ind w:left="5803" w:hanging="360"/>
      </w:pPr>
      <w:rPr>
        <w:rFonts w:ascii="Symbol" w:hAnsi="Symbol" w:hint="default"/>
      </w:rPr>
    </w:lvl>
    <w:lvl w:ilvl="7" w:tplc="04070003" w:tentative="1">
      <w:start w:val="1"/>
      <w:numFmt w:val="bullet"/>
      <w:lvlText w:val="o"/>
      <w:lvlJc w:val="left"/>
      <w:pPr>
        <w:ind w:left="6523" w:hanging="360"/>
      </w:pPr>
      <w:rPr>
        <w:rFonts w:ascii="Courier New" w:hAnsi="Courier New" w:cs="Courier New" w:hint="default"/>
      </w:rPr>
    </w:lvl>
    <w:lvl w:ilvl="8" w:tplc="04070005" w:tentative="1">
      <w:start w:val="1"/>
      <w:numFmt w:val="bullet"/>
      <w:lvlText w:val=""/>
      <w:lvlJc w:val="left"/>
      <w:pPr>
        <w:ind w:left="7243" w:hanging="360"/>
      </w:pPr>
      <w:rPr>
        <w:rFonts w:ascii="Wingdings" w:hAnsi="Wingdings" w:hint="default"/>
      </w:rPr>
    </w:lvl>
  </w:abstractNum>
  <w:abstractNum w:abstractNumId="25" w15:restartNumberingAfterBreak="0">
    <w:nsid w:val="4643358C"/>
    <w:multiLevelType w:val="hybridMultilevel"/>
    <w:tmpl w:val="076656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6" w15:restartNumberingAfterBreak="0">
    <w:nsid w:val="46446530"/>
    <w:multiLevelType w:val="hybridMultilevel"/>
    <w:tmpl w:val="525C074C"/>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8855BC0"/>
    <w:multiLevelType w:val="hybridMultilevel"/>
    <w:tmpl w:val="219E167A"/>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28" w15:restartNumberingAfterBreak="0">
    <w:nsid w:val="4D587808"/>
    <w:multiLevelType w:val="hybridMultilevel"/>
    <w:tmpl w:val="508A37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DBC6B1F"/>
    <w:multiLevelType w:val="hybridMultilevel"/>
    <w:tmpl w:val="BAC217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57DF5D1E"/>
    <w:multiLevelType w:val="hybridMultilevel"/>
    <w:tmpl w:val="0E22B3E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897648D"/>
    <w:multiLevelType w:val="hybridMultilevel"/>
    <w:tmpl w:val="7AD83AE4"/>
    <w:lvl w:ilvl="0" w:tplc="0407000B">
      <w:start w:val="1"/>
      <w:numFmt w:val="bullet"/>
      <w:lvlText w:val=""/>
      <w:lvlJc w:val="left"/>
      <w:pPr>
        <w:ind w:left="1440" w:hanging="360"/>
      </w:pPr>
      <w:rPr>
        <w:rFonts w:ascii="Wingdings" w:hAnsi="Wingdings" w:hint="default"/>
      </w:rPr>
    </w:lvl>
    <w:lvl w:ilvl="1" w:tplc="04070003">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5BCF6171"/>
    <w:multiLevelType w:val="hybridMultilevel"/>
    <w:tmpl w:val="E2E03942"/>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F2F636B"/>
    <w:multiLevelType w:val="hybridMultilevel"/>
    <w:tmpl w:val="90EAE69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DFF267D"/>
    <w:multiLevelType w:val="hybridMultilevel"/>
    <w:tmpl w:val="87624092"/>
    <w:lvl w:ilvl="0" w:tplc="0407000B">
      <w:start w:val="1"/>
      <w:numFmt w:val="bullet"/>
      <w:lvlText w:val=""/>
      <w:lvlJc w:val="left"/>
      <w:pPr>
        <w:ind w:left="720" w:hanging="360"/>
      </w:pPr>
      <w:rPr>
        <w:rFonts w:ascii="Wingdings" w:hAnsi="Wingdings" w:hint="default"/>
      </w:rPr>
    </w:lvl>
    <w:lvl w:ilvl="1" w:tplc="94D4156C">
      <w:numFmt w:val="bullet"/>
      <w:lvlText w:val="-"/>
      <w:lvlJc w:val="left"/>
      <w:pPr>
        <w:ind w:left="1440" w:hanging="360"/>
      </w:pPr>
      <w:rPr>
        <w:rFonts w:ascii="Arial" w:eastAsia="Arial"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186075"/>
    <w:multiLevelType w:val="hybridMultilevel"/>
    <w:tmpl w:val="7A92BC18"/>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6" w15:restartNumberingAfterBreak="0">
    <w:nsid w:val="70D8640A"/>
    <w:multiLevelType w:val="hybridMultilevel"/>
    <w:tmpl w:val="291685B8"/>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B1107EE"/>
    <w:multiLevelType w:val="hybridMultilevel"/>
    <w:tmpl w:val="1882A0B6"/>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38" w15:restartNumberingAfterBreak="0">
    <w:nsid w:val="7BC04B4D"/>
    <w:multiLevelType w:val="hybridMultilevel"/>
    <w:tmpl w:val="3B2ED960"/>
    <w:lvl w:ilvl="0" w:tplc="0407000B">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BC75E27"/>
    <w:multiLevelType w:val="hybridMultilevel"/>
    <w:tmpl w:val="CC9E73EE"/>
    <w:lvl w:ilvl="0" w:tplc="04070001">
      <w:start w:val="1"/>
      <w:numFmt w:val="bullet"/>
      <w:lvlText w:val=""/>
      <w:lvlJc w:val="left"/>
      <w:pPr>
        <w:ind w:left="1069" w:hanging="360"/>
      </w:pPr>
      <w:rPr>
        <w:rFonts w:ascii="Symbol" w:hAnsi="Symbol" w:hint="default"/>
      </w:rPr>
    </w:lvl>
    <w:lvl w:ilvl="1" w:tplc="04070003">
      <w:start w:val="1"/>
      <w:numFmt w:val="bullet"/>
      <w:lvlText w:val="o"/>
      <w:lvlJc w:val="left"/>
      <w:pPr>
        <w:ind w:left="1789" w:hanging="360"/>
      </w:pPr>
      <w:rPr>
        <w:rFonts w:ascii="Courier New" w:hAnsi="Courier New" w:cs="Courier New" w:hint="default"/>
      </w:rPr>
    </w:lvl>
    <w:lvl w:ilvl="2" w:tplc="04070005">
      <w:start w:val="1"/>
      <w:numFmt w:val="bullet"/>
      <w:lvlText w:val=""/>
      <w:lvlJc w:val="left"/>
      <w:pPr>
        <w:ind w:left="2509" w:hanging="360"/>
      </w:pPr>
      <w:rPr>
        <w:rFonts w:ascii="Wingdings" w:hAnsi="Wingdings" w:hint="default"/>
      </w:rPr>
    </w:lvl>
    <w:lvl w:ilvl="3" w:tplc="0407000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40" w15:restartNumberingAfterBreak="0">
    <w:nsid w:val="7EE43257"/>
    <w:multiLevelType w:val="hybridMultilevel"/>
    <w:tmpl w:val="1C96F840"/>
    <w:lvl w:ilvl="0" w:tplc="B2B8D168">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19"/>
  </w:num>
  <w:num w:numId="3">
    <w:abstractNumId w:val="16"/>
  </w:num>
  <w:num w:numId="4">
    <w:abstractNumId w:val="1"/>
  </w:num>
  <w:num w:numId="5">
    <w:abstractNumId w:val="17"/>
  </w:num>
  <w:num w:numId="6">
    <w:abstractNumId w:val="20"/>
  </w:num>
  <w:num w:numId="7">
    <w:abstractNumId w:val="14"/>
  </w:num>
  <w:num w:numId="8">
    <w:abstractNumId w:val="40"/>
  </w:num>
  <w:num w:numId="9">
    <w:abstractNumId w:val="34"/>
  </w:num>
  <w:num w:numId="10">
    <w:abstractNumId w:val="9"/>
  </w:num>
  <w:num w:numId="11">
    <w:abstractNumId w:val="3"/>
  </w:num>
  <w:num w:numId="12">
    <w:abstractNumId w:val="26"/>
  </w:num>
  <w:num w:numId="13">
    <w:abstractNumId w:val="8"/>
  </w:num>
  <w:num w:numId="14">
    <w:abstractNumId w:val="18"/>
  </w:num>
  <w:num w:numId="15">
    <w:abstractNumId w:val="10"/>
  </w:num>
  <w:num w:numId="16">
    <w:abstractNumId w:val="38"/>
  </w:num>
  <w:num w:numId="17">
    <w:abstractNumId w:val="30"/>
  </w:num>
  <w:num w:numId="18">
    <w:abstractNumId w:val="36"/>
  </w:num>
  <w:num w:numId="19">
    <w:abstractNumId w:val="5"/>
  </w:num>
  <w:num w:numId="20">
    <w:abstractNumId w:val="22"/>
  </w:num>
  <w:num w:numId="21">
    <w:abstractNumId w:val="0"/>
  </w:num>
  <w:num w:numId="22">
    <w:abstractNumId w:val="32"/>
  </w:num>
  <w:num w:numId="23">
    <w:abstractNumId w:val="25"/>
  </w:num>
  <w:num w:numId="24">
    <w:abstractNumId w:val="31"/>
  </w:num>
  <w:num w:numId="25">
    <w:abstractNumId w:val="12"/>
  </w:num>
  <w:num w:numId="26">
    <w:abstractNumId w:val="39"/>
  </w:num>
  <w:num w:numId="27">
    <w:abstractNumId w:val="37"/>
  </w:num>
  <w:num w:numId="28">
    <w:abstractNumId w:val="4"/>
  </w:num>
  <w:num w:numId="29">
    <w:abstractNumId w:val="11"/>
  </w:num>
  <w:num w:numId="30">
    <w:abstractNumId w:val="35"/>
  </w:num>
  <w:num w:numId="31">
    <w:abstractNumId w:val="21"/>
  </w:num>
  <w:num w:numId="32">
    <w:abstractNumId w:val="7"/>
  </w:num>
  <w:num w:numId="33">
    <w:abstractNumId w:val="27"/>
  </w:num>
  <w:num w:numId="34">
    <w:abstractNumId w:val="23"/>
  </w:num>
  <w:num w:numId="35">
    <w:abstractNumId w:val="13"/>
  </w:num>
  <w:num w:numId="36">
    <w:abstractNumId w:val="28"/>
  </w:num>
  <w:num w:numId="37">
    <w:abstractNumId w:val="33"/>
  </w:num>
  <w:num w:numId="38">
    <w:abstractNumId w:val="29"/>
  </w:num>
  <w:num w:numId="39">
    <w:abstractNumId w:val="15"/>
  </w:num>
  <w:num w:numId="40">
    <w:abstractNumId w:val="24"/>
  </w:num>
  <w:num w:numId="41">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US" w:vendorID="64" w:dllVersion="131078" w:nlCheck="1" w:checkStyle="1"/>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80"/>
    <w:rsid w:val="00000F27"/>
    <w:rsid w:val="0001026A"/>
    <w:rsid w:val="00010392"/>
    <w:rsid w:val="000119AC"/>
    <w:rsid w:val="000125E1"/>
    <w:rsid w:val="0001280B"/>
    <w:rsid w:val="000148A1"/>
    <w:rsid w:val="00016DBD"/>
    <w:rsid w:val="00021636"/>
    <w:rsid w:val="00021F35"/>
    <w:rsid w:val="00022861"/>
    <w:rsid w:val="000245D1"/>
    <w:rsid w:val="000303E9"/>
    <w:rsid w:val="000357D9"/>
    <w:rsid w:val="00036AF6"/>
    <w:rsid w:val="000400AB"/>
    <w:rsid w:val="00041720"/>
    <w:rsid w:val="00042E32"/>
    <w:rsid w:val="0004368D"/>
    <w:rsid w:val="0005287A"/>
    <w:rsid w:val="000552F7"/>
    <w:rsid w:val="00056BE9"/>
    <w:rsid w:val="00057959"/>
    <w:rsid w:val="000622FF"/>
    <w:rsid w:val="00064AF0"/>
    <w:rsid w:val="00066160"/>
    <w:rsid w:val="000665AA"/>
    <w:rsid w:val="00067335"/>
    <w:rsid w:val="000707D5"/>
    <w:rsid w:val="0007356B"/>
    <w:rsid w:val="000735C2"/>
    <w:rsid w:val="00075B16"/>
    <w:rsid w:val="00076ABA"/>
    <w:rsid w:val="0007721E"/>
    <w:rsid w:val="000778B0"/>
    <w:rsid w:val="00080099"/>
    <w:rsid w:val="00082405"/>
    <w:rsid w:val="000832D3"/>
    <w:rsid w:val="000843C8"/>
    <w:rsid w:val="000847FE"/>
    <w:rsid w:val="00087E5C"/>
    <w:rsid w:val="0009584A"/>
    <w:rsid w:val="000969A0"/>
    <w:rsid w:val="00096E5A"/>
    <w:rsid w:val="000A2E30"/>
    <w:rsid w:val="000A319E"/>
    <w:rsid w:val="000A492E"/>
    <w:rsid w:val="000A5382"/>
    <w:rsid w:val="000A56BF"/>
    <w:rsid w:val="000A6D99"/>
    <w:rsid w:val="000A74BD"/>
    <w:rsid w:val="000B0E67"/>
    <w:rsid w:val="000B17A8"/>
    <w:rsid w:val="000B1B16"/>
    <w:rsid w:val="000B2EEA"/>
    <w:rsid w:val="000B3464"/>
    <w:rsid w:val="000B42F2"/>
    <w:rsid w:val="000B5CE9"/>
    <w:rsid w:val="000B6863"/>
    <w:rsid w:val="000C0317"/>
    <w:rsid w:val="000C13D7"/>
    <w:rsid w:val="000C3999"/>
    <w:rsid w:val="000C3A0D"/>
    <w:rsid w:val="000D05DD"/>
    <w:rsid w:val="000D14AB"/>
    <w:rsid w:val="000D23F2"/>
    <w:rsid w:val="000D311C"/>
    <w:rsid w:val="000D4350"/>
    <w:rsid w:val="000E0DBA"/>
    <w:rsid w:val="000E3D8B"/>
    <w:rsid w:val="000E4487"/>
    <w:rsid w:val="000E5477"/>
    <w:rsid w:val="000E66A2"/>
    <w:rsid w:val="000F079A"/>
    <w:rsid w:val="000F0817"/>
    <w:rsid w:val="000F2555"/>
    <w:rsid w:val="000F2B2E"/>
    <w:rsid w:val="000F4677"/>
    <w:rsid w:val="000F5EAD"/>
    <w:rsid w:val="000F6091"/>
    <w:rsid w:val="000F68AA"/>
    <w:rsid w:val="000F7719"/>
    <w:rsid w:val="000F78AD"/>
    <w:rsid w:val="00103961"/>
    <w:rsid w:val="00103994"/>
    <w:rsid w:val="001058C5"/>
    <w:rsid w:val="001078AA"/>
    <w:rsid w:val="00110118"/>
    <w:rsid w:val="001150A0"/>
    <w:rsid w:val="001156FD"/>
    <w:rsid w:val="00120D60"/>
    <w:rsid w:val="00120D8A"/>
    <w:rsid w:val="0012376F"/>
    <w:rsid w:val="00124637"/>
    <w:rsid w:val="00125BBB"/>
    <w:rsid w:val="001271AE"/>
    <w:rsid w:val="001349A9"/>
    <w:rsid w:val="0013530F"/>
    <w:rsid w:val="0013723C"/>
    <w:rsid w:val="00143053"/>
    <w:rsid w:val="001432BB"/>
    <w:rsid w:val="00143B0A"/>
    <w:rsid w:val="00146640"/>
    <w:rsid w:val="001472F1"/>
    <w:rsid w:val="00147A84"/>
    <w:rsid w:val="00147C7E"/>
    <w:rsid w:val="00147D5D"/>
    <w:rsid w:val="00147FF0"/>
    <w:rsid w:val="00157248"/>
    <w:rsid w:val="00161A4C"/>
    <w:rsid w:val="001635C2"/>
    <w:rsid w:val="00165B1A"/>
    <w:rsid w:val="00170A86"/>
    <w:rsid w:val="0017598F"/>
    <w:rsid w:val="0018287B"/>
    <w:rsid w:val="0018346B"/>
    <w:rsid w:val="00184E16"/>
    <w:rsid w:val="00185411"/>
    <w:rsid w:val="00185CF2"/>
    <w:rsid w:val="00187BB3"/>
    <w:rsid w:val="001937B6"/>
    <w:rsid w:val="00194668"/>
    <w:rsid w:val="00194C53"/>
    <w:rsid w:val="00195421"/>
    <w:rsid w:val="001977CD"/>
    <w:rsid w:val="00197B9D"/>
    <w:rsid w:val="00197C98"/>
    <w:rsid w:val="001A5FF3"/>
    <w:rsid w:val="001A6D10"/>
    <w:rsid w:val="001B47BF"/>
    <w:rsid w:val="001B4D16"/>
    <w:rsid w:val="001B5069"/>
    <w:rsid w:val="001C0854"/>
    <w:rsid w:val="001C4AB7"/>
    <w:rsid w:val="001C6618"/>
    <w:rsid w:val="001D3791"/>
    <w:rsid w:val="001D5A85"/>
    <w:rsid w:val="001D6932"/>
    <w:rsid w:val="001D6C06"/>
    <w:rsid w:val="001E213E"/>
    <w:rsid w:val="001E4367"/>
    <w:rsid w:val="001F14D0"/>
    <w:rsid w:val="001F16FE"/>
    <w:rsid w:val="001F173E"/>
    <w:rsid w:val="001F39AF"/>
    <w:rsid w:val="001F7E6B"/>
    <w:rsid w:val="002016B0"/>
    <w:rsid w:val="00201844"/>
    <w:rsid w:val="0020451A"/>
    <w:rsid w:val="00204788"/>
    <w:rsid w:val="00205797"/>
    <w:rsid w:val="00211EB8"/>
    <w:rsid w:val="00214E8C"/>
    <w:rsid w:val="002152C1"/>
    <w:rsid w:val="00216417"/>
    <w:rsid w:val="00220C4B"/>
    <w:rsid w:val="00225CD1"/>
    <w:rsid w:val="00227BDA"/>
    <w:rsid w:val="0023162A"/>
    <w:rsid w:val="0023186A"/>
    <w:rsid w:val="002348BC"/>
    <w:rsid w:val="0024094B"/>
    <w:rsid w:val="00242DDA"/>
    <w:rsid w:val="002458F0"/>
    <w:rsid w:val="002528BF"/>
    <w:rsid w:val="00252E64"/>
    <w:rsid w:val="00264EB5"/>
    <w:rsid w:val="002657FD"/>
    <w:rsid w:val="0026726A"/>
    <w:rsid w:val="0027041D"/>
    <w:rsid w:val="002710DE"/>
    <w:rsid w:val="00271419"/>
    <w:rsid w:val="002718DF"/>
    <w:rsid w:val="00275A4C"/>
    <w:rsid w:val="00276EC4"/>
    <w:rsid w:val="00277899"/>
    <w:rsid w:val="0028788C"/>
    <w:rsid w:val="002935B2"/>
    <w:rsid w:val="00294C8E"/>
    <w:rsid w:val="002954EC"/>
    <w:rsid w:val="00297390"/>
    <w:rsid w:val="002A113A"/>
    <w:rsid w:val="002A57EB"/>
    <w:rsid w:val="002B1499"/>
    <w:rsid w:val="002B1747"/>
    <w:rsid w:val="002B1989"/>
    <w:rsid w:val="002B6468"/>
    <w:rsid w:val="002B6662"/>
    <w:rsid w:val="002B6C5A"/>
    <w:rsid w:val="002C279C"/>
    <w:rsid w:val="002C594B"/>
    <w:rsid w:val="002C5E43"/>
    <w:rsid w:val="002D6F9F"/>
    <w:rsid w:val="002D7061"/>
    <w:rsid w:val="002D707D"/>
    <w:rsid w:val="002D7C23"/>
    <w:rsid w:val="002D7D3B"/>
    <w:rsid w:val="002E141D"/>
    <w:rsid w:val="002E18A2"/>
    <w:rsid w:val="002E6D14"/>
    <w:rsid w:val="002F058B"/>
    <w:rsid w:val="002F1FFF"/>
    <w:rsid w:val="002F4908"/>
    <w:rsid w:val="002F6D8A"/>
    <w:rsid w:val="002F7F1E"/>
    <w:rsid w:val="00302B95"/>
    <w:rsid w:val="00303FB5"/>
    <w:rsid w:val="00307B86"/>
    <w:rsid w:val="003105CC"/>
    <w:rsid w:val="00314F46"/>
    <w:rsid w:val="003214C8"/>
    <w:rsid w:val="00321DE0"/>
    <w:rsid w:val="00322E46"/>
    <w:rsid w:val="0032324B"/>
    <w:rsid w:val="00324599"/>
    <w:rsid w:val="00327480"/>
    <w:rsid w:val="00331AF6"/>
    <w:rsid w:val="00336F5F"/>
    <w:rsid w:val="003409CB"/>
    <w:rsid w:val="00346879"/>
    <w:rsid w:val="00346F89"/>
    <w:rsid w:val="0035260C"/>
    <w:rsid w:val="003537FA"/>
    <w:rsid w:val="00353EAA"/>
    <w:rsid w:val="00354395"/>
    <w:rsid w:val="003610CB"/>
    <w:rsid w:val="003654EE"/>
    <w:rsid w:val="0036570B"/>
    <w:rsid w:val="003657AE"/>
    <w:rsid w:val="003668CA"/>
    <w:rsid w:val="00371CB0"/>
    <w:rsid w:val="00373CFC"/>
    <w:rsid w:val="00373F96"/>
    <w:rsid w:val="00374DAF"/>
    <w:rsid w:val="00376429"/>
    <w:rsid w:val="00376FAC"/>
    <w:rsid w:val="00376FF4"/>
    <w:rsid w:val="00381DF9"/>
    <w:rsid w:val="00382FBE"/>
    <w:rsid w:val="0038312F"/>
    <w:rsid w:val="003842D3"/>
    <w:rsid w:val="00386E4B"/>
    <w:rsid w:val="003905A9"/>
    <w:rsid w:val="00392169"/>
    <w:rsid w:val="003932EE"/>
    <w:rsid w:val="00395935"/>
    <w:rsid w:val="0039722A"/>
    <w:rsid w:val="003A0A1F"/>
    <w:rsid w:val="003A3AF2"/>
    <w:rsid w:val="003A3B14"/>
    <w:rsid w:val="003A6E3E"/>
    <w:rsid w:val="003B335B"/>
    <w:rsid w:val="003B336C"/>
    <w:rsid w:val="003B514A"/>
    <w:rsid w:val="003B65BD"/>
    <w:rsid w:val="003C378F"/>
    <w:rsid w:val="003D20FE"/>
    <w:rsid w:val="003D2D5D"/>
    <w:rsid w:val="003D6578"/>
    <w:rsid w:val="003D775B"/>
    <w:rsid w:val="003E1403"/>
    <w:rsid w:val="003E2B98"/>
    <w:rsid w:val="003E3A93"/>
    <w:rsid w:val="003E3B4E"/>
    <w:rsid w:val="003F140F"/>
    <w:rsid w:val="003F320B"/>
    <w:rsid w:val="003F5965"/>
    <w:rsid w:val="003F653A"/>
    <w:rsid w:val="003F762B"/>
    <w:rsid w:val="00400CD4"/>
    <w:rsid w:val="004033B2"/>
    <w:rsid w:val="0041389F"/>
    <w:rsid w:val="00415652"/>
    <w:rsid w:val="00415950"/>
    <w:rsid w:val="004163F8"/>
    <w:rsid w:val="0042308F"/>
    <w:rsid w:val="004249FD"/>
    <w:rsid w:val="00427AE3"/>
    <w:rsid w:val="00432664"/>
    <w:rsid w:val="00434D31"/>
    <w:rsid w:val="00435643"/>
    <w:rsid w:val="004374CC"/>
    <w:rsid w:val="00440126"/>
    <w:rsid w:val="0044071A"/>
    <w:rsid w:val="0044118A"/>
    <w:rsid w:val="004411D7"/>
    <w:rsid w:val="004424E8"/>
    <w:rsid w:val="00442B3C"/>
    <w:rsid w:val="00454056"/>
    <w:rsid w:val="00454F9D"/>
    <w:rsid w:val="00461298"/>
    <w:rsid w:val="0046470B"/>
    <w:rsid w:val="004677A2"/>
    <w:rsid w:val="004709B0"/>
    <w:rsid w:val="004710C6"/>
    <w:rsid w:val="00472720"/>
    <w:rsid w:val="0047599F"/>
    <w:rsid w:val="004760D2"/>
    <w:rsid w:val="00480822"/>
    <w:rsid w:val="0048158C"/>
    <w:rsid w:val="00481E02"/>
    <w:rsid w:val="004830A5"/>
    <w:rsid w:val="004843E2"/>
    <w:rsid w:val="00485F68"/>
    <w:rsid w:val="00490509"/>
    <w:rsid w:val="0049072E"/>
    <w:rsid w:val="00490BF2"/>
    <w:rsid w:val="004923AB"/>
    <w:rsid w:val="00492AE2"/>
    <w:rsid w:val="00494073"/>
    <w:rsid w:val="004943C1"/>
    <w:rsid w:val="004A1DE7"/>
    <w:rsid w:val="004A631C"/>
    <w:rsid w:val="004B0937"/>
    <w:rsid w:val="004B222B"/>
    <w:rsid w:val="004B2B83"/>
    <w:rsid w:val="004B3E6A"/>
    <w:rsid w:val="004B3FC1"/>
    <w:rsid w:val="004B5E67"/>
    <w:rsid w:val="004B5EDB"/>
    <w:rsid w:val="004B647B"/>
    <w:rsid w:val="004B7B5B"/>
    <w:rsid w:val="004C01EC"/>
    <w:rsid w:val="004C2C89"/>
    <w:rsid w:val="004C61A3"/>
    <w:rsid w:val="004C74E0"/>
    <w:rsid w:val="004C791B"/>
    <w:rsid w:val="004D2084"/>
    <w:rsid w:val="004D4160"/>
    <w:rsid w:val="004D4623"/>
    <w:rsid w:val="004E0D46"/>
    <w:rsid w:val="004E3F4E"/>
    <w:rsid w:val="004E540B"/>
    <w:rsid w:val="004E54ED"/>
    <w:rsid w:val="004E6FB2"/>
    <w:rsid w:val="004F2781"/>
    <w:rsid w:val="004F2DD9"/>
    <w:rsid w:val="004F4535"/>
    <w:rsid w:val="004F4DD6"/>
    <w:rsid w:val="004F62A9"/>
    <w:rsid w:val="00502616"/>
    <w:rsid w:val="00507CC6"/>
    <w:rsid w:val="0051143B"/>
    <w:rsid w:val="00512470"/>
    <w:rsid w:val="00513869"/>
    <w:rsid w:val="00514C9A"/>
    <w:rsid w:val="00516798"/>
    <w:rsid w:val="0052235F"/>
    <w:rsid w:val="00522459"/>
    <w:rsid w:val="00524226"/>
    <w:rsid w:val="0052441B"/>
    <w:rsid w:val="0052601F"/>
    <w:rsid w:val="00530561"/>
    <w:rsid w:val="00530A47"/>
    <w:rsid w:val="00530EC1"/>
    <w:rsid w:val="00531542"/>
    <w:rsid w:val="00531F05"/>
    <w:rsid w:val="00536FD6"/>
    <w:rsid w:val="005371C5"/>
    <w:rsid w:val="005402A2"/>
    <w:rsid w:val="00541816"/>
    <w:rsid w:val="005420BC"/>
    <w:rsid w:val="00544533"/>
    <w:rsid w:val="00545D3F"/>
    <w:rsid w:val="00550F28"/>
    <w:rsid w:val="005511A5"/>
    <w:rsid w:val="00552711"/>
    <w:rsid w:val="00553866"/>
    <w:rsid w:val="00556A56"/>
    <w:rsid w:val="00566FB0"/>
    <w:rsid w:val="005670F4"/>
    <w:rsid w:val="00567C45"/>
    <w:rsid w:val="00570DC5"/>
    <w:rsid w:val="0057311D"/>
    <w:rsid w:val="00574882"/>
    <w:rsid w:val="005750B8"/>
    <w:rsid w:val="00576ADD"/>
    <w:rsid w:val="00577D34"/>
    <w:rsid w:val="005818DA"/>
    <w:rsid w:val="00581E2F"/>
    <w:rsid w:val="0058374A"/>
    <w:rsid w:val="0058631A"/>
    <w:rsid w:val="00587209"/>
    <w:rsid w:val="00592130"/>
    <w:rsid w:val="005956D6"/>
    <w:rsid w:val="0059777F"/>
    <w:rsid w:val="005A4EA1"/>
    <w:rsid w:val="005B02A7"/>
    <w:rsid w:val="005B0448"/>
    <w:rsid w:val="005B09EE"/>
    <w:rsid w:val="005B25CF"/>
    <w:rsid w:val="005B6ADC"/>
    <w:rsid w:val="005C0899"/>
    <w:rsid w:val="005C235A"/>
    <w:rsid w:val="005C439A"/>
    <w:rsid w:val="005C4E70"/>
    <w:rsid w:val="005C6A4C"/>
    <w:rsid w:val="005C7C26"/>
    <w:rsid w:val="005D1332"/>
    <w:rsid w:val="005D355E"/>
    <w:rsid w:val="005D69B1"/>
    <w:rsid w:val="005D76A0"/>
    <w:rsid w:val="005E0248"/>
    <w:rsid w:val="005E032F"/>
    <w:rsid w:val="005E0384"/>
    <w:rsid w:val="005E2BAF"/>
    <w:rsid w:val="005E36FF"/>
    <w:rsid w:val="005E4C70"/>
    <w:rsid w:val="005E5A78"/>
    <w:rsid w:val="005E5C8B"/>
    <w:rsid w:val="005E5E9D"/>
    <w:rsid w:val="005F2983"/>
    <w:rsid w:val="005F3ADB"/>
    <w:rsid w:val="005F5EC4"/>
    <w:rsid w:val="005F706C"/>
    <w:rsid w:val="006009CC"/>
    <w:rsid w:val="00601ED2"/>
    <w:rsid w:val="00602636"/>
    <w:rsid w:val="00603AD2"/>
    <w:rsid w:val="00604A5E"/>
    <w:rsid w:val="00605719"/>
    <w:rsid w:val="006076B8"/>
    <w:rsid w:val="00613E00"/>
    <w:rsid w:val="006149E5"/>
    <w:rsid w:val="00615048"/>
    <w:rsid w:val="006158B6"/>
    <w:rsid w:val="006216EE"/>
    <w:rsid w:val="00621CD7"/>
    <w:rsid w:val="006300FD"/>
    <w:rsid w:val="00631174"/>
    <w:rsid w:val="00634ED7"/>
    <w:rsid w:val="006420EB"/>
    <w:rsid w:val="00642576"/>
    <w:rsid w:val="00644E4A"/>
    <w:rsid w:val="0064623F"/>
    <w:rsid w:val="006516C8"/>
    <w:rsid w:val="00653BD2"/>
    <w:rsid w:val="00653C8B"/>
    <w:rsid w:val="00653F44"/>
    <w:rsid w:val="00656D6A"/>
    <w:rsid w:val="00656E84"/>
    <w:rsid w:val="00661E29"/>
    <w:rsid w:val="00665058"/>
    <w:rsid w:val="00666F43"/>
    <w:rsid w:val="00670A4F"/>
    <w:rsid w:val="00670C9E"/>
    <w:rsid w:val="00672A98"/>
    <w:rsid w:val="006741DA"/>
    <w:rsid w:val="00674C0E"/>
    <w:rsid w:val="00676C88"/>
    <w:rsid w:val="00680B43"/>
    <w:rsid w:val="00681ECE"/>
    <w:rsid w:val="00682219"/>
    <w:rsid w:val="006851DD"/>
    <w:rsid w:val="006868A5"/>
    <w:rsid w:val="00691B81"/>
    <w:rsid w:val="00691F65"/>
    <w:rsid w:val="0069297A"/>
    <w:rsid w:val="0069337D"/>
    <w:rsid w:val="00695AE9"/>
    <w:rsid w:val="00696A86"/>
    <w:rsid w:val="006A06DF"/>
    <w:rsid w:val="006A40D6"/>
    <w:rsid w:val="006A4A6F"/>
    <w:rsid w:val="006A4DF5"/>
    <w:rsid w:val="006A6ECA"/>
    <w:rsid w:val="006A75D2"/>
    <w:rsid w:val="006B0582"/>
    <w:rsid w:val="006B10BB"/>
    <w:rsid w:val="006B4156"/>
    <w:rsid w:val="006B71C6"/>
    <w:rsid w:val="006C36B9"/>
    <w:rsid w:val="006D0D39"/>
    <w:rsid w:val="006D0F99"/>
    <w:rsid w:val="006D7616"/>
    <w:rsid w:val="006D76CF"/>
    <w:rsid w:val="006E15F3"/>
    <w:rsid w:val="006E44FC"/>
    <w:rsid w:val="006E56ED"/>
    <w:rsid w:val="006E57E5"/>
    <w:rsid w:val="006E5D12"/>
    <w:rsid w:val="00702214"/>
    <w:rsid w:val="00702785"/>
    <w:rsid w:val="00707951"/>
    <w:rsid w:val="0071190D"/>
    <w:rsid w:val="00714849"/>
    <w:rsid w:val="00717D5C"/>
    <w:rsid w:val="00717D68"/>
    <w:rsid w:val="007221BE"/>
    <w:rsid w:val="00722EF2"/>
    <w:rsid w:val="007243F5"/>
    <w:rsid w:val="00724479"/>
    <w:rsid w:val="0072605F"/>
    <w:rsid w:val="007263A7"/>
    <w:rsid w:val="00726997"/>
    <w:rsid w:val="00726B0C"/>
    <w:rsid w:val="00731518"/>
    <w:rsid w:val="0073226C"/>
    <w:rsid w:val="00736CDC"/>
    <w:rsid w:val="00745BFF"/>
    <w:rsid w:val="00745E34"/>
    <w:rsid w:val="00751B02"/>
    <w:rsid w:val="00752D55"/>
    <w:rsid w:val="007544D1"/>
    <w:rsid w:val="00755B9E"/>
    <w:rsid w:val="007566A2"/>
    <w:rsid w:val="00763231"/>
    <w:rsid w:val="007737D7"/>
    <w:rsid w:val="007770B4"/>
    <w:rsid w:val="007771BF"/>
    <w:rsid w:val="00780894"/>
    <w:rsid w:val="00783673"/>
    <w:rsid w:val="00786E11"/>
    <w:rsid w:val="0079171A"/>
    <w:rsid w:val="007922F7"/>
    <w:rsid w:val="007962B3"/>
    <w:rsid w:val="007A1C02"/>
    <w:rsid w:val="007A67B0"/>
    <w:rsid w:val="007B692F"/>
    <w:rsid w:val="007B7651"/>
    <w:rsid w:val="007B7C39"/>
    <w:rsid w:val="007C01CE"/>
    <w:rsid w:val="007C2917"/>
    <w:rsid w:val="007C7541"/>
    <w:rsid w:val="007D4DD5"/>
    <w:rsid w:val="007D5B3C"/>
    <w:rsid w:val="007D6652"/>
    <w:rsid w:val="007E322F"/>
    <w:rsid w:val="007E49F8"/>
    <w:rsid w:val="007E6287"/>
    <w:rsid w:val="007E7B05"/>
    <w:rsid w:val="007F253C"/>
    <w:rsid w:val="007F49C2"/>
    <w:rsid w:val="007F5446"/>
    <w:rsid w:val="007F6A5A"/>
    <w:rsid w:val="007F7AC1"/>
    <w:rsid w:val="00802721"/>
    <w:rsid w:val="00803FEB"/>
    <w:rsid w:val="00810BDF"/>
    <w:rsid w:val="0081238F"/>
    <w:rsid w:val="008133F3"/>
    <w:rsid w:val="008135FC"/>
    <w:rsid w:val="008157F2"/>
    <w:rsid w:val="00823A61"/>
    <w:rsid w:val="00826C54"/>
    <w:rsid w:val="008319D0"/>
    <w:rsid w:val="008335DD"/>
    <w:rsid w:val="008374F0"/>
    <w:rsid w:val="00847E87"/>
    <w:rsid w:val="0085598B"/>
    <w:rsid w:val="00856565"/>
    <w:rsid w:val="008572D2"/>
    <w:rsid w:val="00862242"/>
    <w:rsid w:val="0086688D"/>
    <w:rsid w:val="00866D98"/>
    <w:rsid w:val="0087528F"/>
    <w:rsid w:val="00875E42"/>
    <w:rsid w:val="00880031"/>
    <w:rsid w:val="0089420E"/>
    <w:rsid w:val="00895802"/>
    <w:rsid w:val="0089752D"/>
    <w:rsid w:val="008A033A"/>
    <w:rsid w:val="008A35AD"/>
    <w:rsid w:val="008A7CAC"/>
    <w:rsid w:val="008A7D74"/>
    <w:rsid w:val="008B1698"/>
    <w:rsid w:val="008C01CA"/>
    <w:rsid w:val="008C3CE1"/>
    <w:rsid w:val="008C3FEA"/>
    <w:rsid w:val="008C4442"/>
    <w:rsid w:val="008C5B9B"/>
    <w:rsid w:val="008C61F3"/>
    <w:rsid w:val="008C664B"/>
    <w:rsid w:val="008C7E76"/>
    <w:rsid w:val="008D24B2"/>
    <w:rsid w:val="008D2684"/>
    <w:rsid w:val="008D2EB4"/>
    <w:rsid w:val="008D5946"/>
    <w:rsid w:val="008D6FDB"/>
    <w:rsid w:val="008E02FD"/>
    <w:rsid w:val="008E03A9"/>
    <w:rsid w:val="008E1616"/>
    <w:rsid w:val="008E303A"/>
    <w:rsid w:val="008E394A"/>
    <w:rsid w:val="008E51B3"/>
    <w:rsid w:val="008E6932"/>
    <w:rsid w:val="008E6DFD"/>
    <w:rsid w:val="008F269D"/>
    <w:rsid w:val="008F538E"/>
    <w:rsid w:val="008F54F7"/>
    <w:rsid w:val="00901558"/>
    <w:rsid w:val="009023BA"/>
    <w:rsid w:val="0090291D"/>
    <w:rsid w:val="00904213"/>
    <w:rsid w:val="00913206"/>
    <w:rsid w:val="00913D5D"/>
    <w:rsid w:val="009158EE"/>
    <w:rsid w:val="009159C7"/>
    <w:rsid w:val="00915C59"/>
    <w:rsid w:val="00917276"/>
    <w:rsid w:val="00920B7E"/>
    <w:rsid w:val="009216AE"/>
    <w:rsid w:val="009237D6"/>
    <w:rsid w:val="0092623D"/>
    <w:rsid w:val="00926700"/>
    <w:rsid w:val="00926E16"/>
    <w:rsid w:val="00931BDE"/>
    <w:rsid w:val="0093507B"/>
    <w:rsid w:val="009353B1"/>
    <w:rsid w:val="00941B27"/>
    <w:rsid w:val="009446FA"/>
    <w:rsid w:val="00954C6A"/>
    <w:rsid w:val="009563EA"/>
    <w:rsid w:val="0095644F"/>
    <w:rsid w:val="00960B4D"/>
    <w:rsid w:val="00960D7A"/>
    <w:rsid w:val="00960F7A"/>
    <w:rsid w:val="0096175D"/>
    <w:rsid w:val="009620A7"/>
    <w:rsid w:val="00964666"/>
    <w:rsid w:val="00974E78"/>
    <w:rsid w:val="0098011B"/>
    <w:rsid w:val="009813B4"/>
    <w:rsid w:val="00983CC9"/>
    <w:rsid w:val="00986705"/>
    <w:rsid w:val="00987B0F"/>
    <w:rsid w:val="0099046E"/>
    <w:rsid w:val="00990BFD"/>
    <w:rsid w:val="0099340E"/>
    <w:rsid w:val="009948C8"/>
    <w:rsid w:val="00996C36"/>
    <w:rsid w:val="009A169E"/>
    <w:rsid w:val="009A1D21"/>
    <w:rsid w:val="009A201E"/>
    <w:rsid w:val="009B3D33"/>
    <w:rsid w:val="009B462D"/>
    <w:rsid w:val="009B5C2B"/>
    <w:rsid w:val="009B74FB"/>
    <w:rsid w:val="009B7842"/>
    <w:rsid w:val="009C1061"/>
    <w:rsid w:val="009C22A4"/>
    <w:rsid w:val="009C4589"/>
    <w:rsid w:val="009C588D"/>
    <w:rsid w:val="009C7C6B"/>
    <w:rsid w:val="009D1649"/>
    <w:rsid w:val="009D17F7"/>
    <w:rsid w:val="009D58E0"/>
    <w:rsid w:val="009D62EB"/>
    <w:rsid w:val="009D79B1"/>
    <w:rsid w:val="009E08FB"/>
    <w:rsid w:val="009E19E7"/>
    <w:rsid w:val="009E61EC"/>
    <w:rsid w:val="009E68CE"/>
    <w:rsid w:val="009E7AE5"/>
    <w:rsid w:val="009F17E7"/>
    <w:rsid w:val="009F2774"/>
    <w:rsid w:val="009F5136"/>
    <w:rsid w:val="009F7A4B"/>
    <w:rsid w:val="00A02161"/>
    <w:rsid w:val="00A02827"/>
    <w:rsid w:val="00A04034"/>
    <w:rsid w:val="00A04555"/>
    <w:rsid w:val="00A11E03"/>
    <w:rsid w:val="00A125E1"/>
    <w:rsid w:val="00A21EEB"/>
    <w:rsid w:val="00A31F17"/>
    <w:rsid w:val="00A32439"/>
    <w:rsid w:val="00A33386"/>
    <w:rsid w:val="00A33B12"/>
    <w:rsid w:val="00A3404B"/>
    <w:rsid w:val="00A34865"/>
    <w:rsid w:val="00A34AA9"/>
    <w:rsid w:val="00A46B58"/>
    <w:rsid w:val="00A54C8C"/>
    <w:rsid w:val="00A55CF5"/>
    <w:rsid w:val="00A562FF"/>
    <w:rsid w:val="00A57840"/>
    <w:rsid w:val="00A628A6"/>
    <w:rsid w:val="00A654DF"/>
    <w:rsid w:val="00A668D5"/>
    <w:rsid w:val="00A675A5"/>
    <w:rsid w:val="00A67D2D"/>
    <w:rsid w:val="00A72B0D"/>
    <w:rsid w:val="00A74DFC"/>
    <w:rsid w:val="00A76B41"/>
    <w:rsid w:val="00A7709B"/>
    <w:rsid w:val="00A81632"/>
    <w:rsid w:val="00A840BC"/>
    <w:rsid w:val="00A90D0E"/>
    <w:rsid w:val="00A91C23"/>
    <w:rsid w:val="00A9308F"/>
    <w:rsid w:val="00A932CE"/>
    <w:rsid w:val="00A936FA"/>
    <w:rsid w:val="00A953DB"/>
    <w:rsid w:val="00A96FED"/>
    <w:rsid w:val="00AA1E12"/>
    <w:rsid w:val="00AA333E"/>
    <w:rsid w:val="00AA61C2"/>
    <w:rsid w:val="00AB13F1"/>
    <w:rsid w:val="00AB1AE5"/>
    <w:rsid w:val="00AB5BB7"/>
    <w:rsid w:val="00AC0C07"/>
    <w:rsid w:val="00AC1138"/>
    <w:rsid w:val="00AC17D9"/>
    <w:rsid w:val="00AC6139"/>
    <w:rsid w:val="00AC76CB"/>
    <w:rsid w:val="00AC7884"/>
    <w:rsid w:val="00AC7AFD"/>
    <w:rsid w:val="00AD2A2C"/>
    <w:rsid w:val="00AD33F4"/>
    <w:rsid w:val="00AD369D"/>
    <w:rsid w:val="00AD4FAA"/>
    <w:rsid w:val="00AD562A"/>
    <w:rsid w:val="00AD7390"/>
    <w:rsid w:val="00AE3FEA"/>
    <w:rsid w:val="00AE4238"/>
    <w:rsid w:val="00AE5505"/>
    <w:rsid w:val="00AF040C"/>
    <w:rsid w:val="00AF285A"/>
    <w:rsid w:val="00AF31E9"/>
    <w:rsid w:val="00AF34E9"/>
    <w:rsid w:val="00AF3729"/>
    <w:rsid w:val="00AF721E"/>
    <w:rsid w:val="00B03E21"/>
    <w:rsid w:val="00B161C7"/>
    <w:rsid w:val="00B20440"/>
    <w:rsid w:val="00B21CB7"/>
    <w:rsid w:val="00B305BF"/>
    <w:rsid w:val="00B3456B"/>
    <w:rsid w:val="00B35D21"/>
    <w:rsid w:val="00B40172"/>
    <w:rsid w:val="00B4357B"/>
    <w:rsid w:val="00B43895"/>
    <w:rsid w:val="00B45BBD"/>
    <w:rsid w:val="00B53A53"/>
    <w:rsid w:val="00B53E80"/>
    <w:rsid w:val="00B5539A"/>
    <w:rsid w:val="00B55E90"/>
    <w:rsid w:val="00B572FB"/>
    <w:rsid w:val="00B6511E"/>
    <w:rsid w:val="00B738F3"/>
    <w:rsid w:val="00B74614"/>
    <w:rsid w:val="00B806DF"/>
    <w:rsid w:val="00B84FE9"/>
    <w:rsid w:val="00B868A3"/>
    <w:rsid w:val="00B86A7D"/>
    <w:rsid w:val="00B9102C"/>
    <w:rsid w:val="00B94474"/>
    <w:rsid w:val="00B9626B"/>
    <w:rsid w:val="00B96CD6"/>
    <w:rsid w:val="00BA250F"/>
    <w:rsid w:val="00BA3D0A"/>
    <w:rsid w:val="00BA45ED"/>
    <w:rsid w:val="00BA6523"/>
    <w:rsid w:val="00BB2A71"/>
    <w:rsid w:val="00BB764E"/>
    <w:rsid w:val="00BC0DF8"/>
    <w:rsid w:val="00BC1BF9"/>
    <w:rsid w:val="00BC5B1C"/>
    <w:rsid w:val="00BC653E"/>
    <w:rsid w:val="00BD270D"/>
    <w:rsid w:val="00BD5376"/>
    <w:rsid w:val="00BD7ACF"/>
    <w:rsid w:val="00BE0C41"/>
    <w:rsid w:val="00BE288C"/>
    <w:rsid w:val="00BE28D9"/>
    <w:rsid w:val="00BE37B6"/>
    <w:rsid w:val="00BE4AA5"/>
    <w:rsid w:val="00BF0F28"/>
    <w:rsid w:val="00BF673A"/>
    <w:rsid w:val="00BF6899"/>
    <w:rsid w:val="00C00AB4"/>
    <w:rsid w:val="00C0454F"/>
    <w:rsid w:val="00C05386"/>
    <w:rsid w:val="00C139A3"/>
    <w:rsid w:val="00C15FAD"/>
    <w:rsid w:val="00C17706"/>
    <w:rsid w:val="00C221E3"/>
    <w:rsid w:val="00C23D15"/>
    <w:rsid w:val="00C304C4"/>
    <w:rsid w:val="00C313A8"/>
    <w:rsid w:val="00C31DCA"/>
    <w:rsid w:val="00C31E8B"/>
    <w:rsid w:val="00C34E15"/>
    <w:rsid w:val="00C35467"/>
    <w:rsid w:val="00C3648A"/>
    <w:rsid w:val="00C366C3"/>
    <w:rsid w:val="00C37217"/>
    <w:rsid w:val="00C415B2"/>
    <w:rsid w:val="00C41C4E"/>
    <w:rsid w:val="00C44714"/>
    <w:rsid w:val="00C45839"/>
    <w:rsid w:val="00C46C05"/>
    <w:rsid w:val="00C46DAA"/>
    <w:rsid w:val="00C50B2C"/>
    <w:rsid w:val="00C53C07"/>
    <w:rsid w:val="00C55594"/>
    <w:rsid w:val="00C55980"/>
    <w:rsid w:val="00C55C55"/>
    <w:rsid w:val="00C5639C"/>
    <w:rsid w:val="00C5670C"/>
    <w:rsid w:val="00C568A5"/>
    <w:rsid w:val="00C5780D"/>
    <w:rsid w:val="00C57A28"/>
    <w:rsid w:val="00C619D5"/>
    <w:rsid w:val="00C61CDF"/>
    <w:rsid w:val="00C6258E"/>
    <w:rsid w:val="00C66D78"/>
    <w:rsid w:val="00C67834"/>
    <w:rsid w:val="00C70049"/>
    <w:rsid w:val="00C738AD"/>
    <w:rsid w:val="00C7392C"/>
    <w:rsid w:val="00C758B6"/>
    <w:rsid w:val="00C841B2"/>
    <w:rsid w:val="00C84E2D"/>
    <w:rsid w:val="00C85291"/>
    <w:rsid w:val="00C87699"/>
    <w:rsid w:val="00C97064"/>
    <w:rsid w:val="00C97626"/>
    <w:rsid w:val="00CB2C91"/>
    <w:rsid w:val="00CB4EC1"/>
    <w:rsid w:val="00CB4EEF"/>
    <w:rsid w:val="00CC5CA1"/>
    <w:rsid w:val="00CC7D53"/>
    <w:rsid w:val="00CD2603"/>
    <w:rsid w:val="00CD2D24"/>
    <w:rsid w:val="00CD4D64"/>
    <w:rsid w:val="00CD6F75"/>
    <w:rsid w:val="00CD7C3F"/>
    <w:rsid w:val="00CE12BD"/>
    <w:rsid w:val="00CE14FE"/>
    <w:rsid w:val="00CE363F"/>
    <w:rsid w:val="00CE43EC"/>
    <w:rsid w:val="00CE49D7"/>
    <w:rsid w:val="00CE60F2"/>
    <w:rsid w:val="00CE7442"/>
    <w:rsid w:val="00CF2505"/>
    <w:rsid w:val="00CF27EA"/>
    <w:rsid w:val="00CF7A94"/>
    <w:rsid w:val="00CF7FE0"/>
    <w:rsid w:val="00D06172"/>
    <w:rsid w:val="00D065E8"/>
    <w:rsid w:val="00D103BE"/>
    <w:rsid w:val="00D14B77"/>
    <w:rsid w:val="00D14DFB"/>
    <w:rsid w:val="00D16DD9"/>
    <w:rsid w:val="00D20433"/>
    <w:rsid w:val="00D20970"/>
    <w:rsid w:val="00D21D32"/>
    <w:rsid w:val="00D23756"/>
    <w:rsid w:val="00D23B2F"/>
    <w:rsid w:val="00D25197"/>
    <w:rsid w:val="00D30AE3"/>
    <w:rsid w:val="00D31929"/>
    <w:rsid w:val="00D35A2E"/>
    <w:rsid w:val="00D35A3A"/>
    <w:rsid w:val="00D36EAE"/>
    <w:rsid w:val="00D40955"/>
    <w:rsid w:val="00D41C32"/>
    <w:rsid w:val="00D421BE"/>
    <w:rsid w:val="00D433E0"/>
    <w:rsid w:val="00D43D04"/>
    <w:rsid w:val="00D47B22"/>
    <w:rsid w:val="00D54383"/>
    <w:rsid w:val="00D549E7"/>
    <w:rsid w:val="00D554A0"/>
    <w:rsid w:val="00D568AF"/>
    <w:rsid w:val="00D56CE0"/>
    <w:rsid w:val="00D61F0A"/>
    <w:rsid w:val="00D626DF"/>
    <w:rsid w:val="00D66D71"/>
    <w:rsid w:val="00D7241C"/>
    <w:rsid w:val="00D73C6C"/>
    <w:rsid w:val="00D74972"/>
    <w:rsid w:val="00D75ACE"/>
    <w:rsid w:val="00D8371E"/>
    <w:rsid w:val="00D83B1A"/>
    <w:rsid w:val="00D85AA3"/>
    <w:rsid w:val="00D873DB"/>
    <w:rsid w:val="00D8780C"/>
    <w:rsid w:val="00D92622"/>
    <w:rsid w:val="00D92A91"/>
    <w:rsid w:val="00D94B95"/>
    <w:rsid w:val="00D95113"/>
    <w:rsid w:val="00D954E0"/>
    <w:rsid w:val="00D96DAB"/>
    <w:rsid w:val="00DA3F33"/>
    <w:rsid w:val="00DA47E2"/>
    <w:rsid w:val="00DA63A4"/>
    <w:rsid w:val="00DB032F"/>
    <w:rsid w:val="00DB3111"/>
    <w:rsid w:val="00DB3FBB"/>
    <w:rsid w:val="00DB5507"/>
    <w:rsid w:val="00DC3C7C"/>
    <w:rsid w:val="00DC3F00"/>
    <w:rsid w:val="00DC5872"/>
    <w:rsid w:val="00DC6BAC"/>
    <w:rsid w:val="00DC7338"/>
    <w:rsid w:val="00DC766A"/>
    <w:rsid w:val="00DD1F4D"/>
    <w:rsid w:val="00DD4604"/>
    <w:rsid w:val="00DD67F3"/>
    <w:rsid w:val="00DE01A0"/>
    <w:rsid w:val="00DE1727"/>
    <w:rsid w:val="00DE5C15"/>
    <w:rsid w:val="00DE6385"/>
    <w:rsid w:val="00DE78A2"/>
    <w:rsid w:val="00DF0248"/>
    <w:rsid w:val="00DF1D32"/>
    <w:rsid w:val="00DF52A5"/>
    <w:rsid w:val="00DF73C8"/>
    <w:rsid w:val="00DF7509"/>
    <w:rsid w:val="00E00BE9"/>
    <w:rsid w:val="00E01686"/>
    <w:rsid w:val="00E01CAF"/>
    <w:rsid w:val="00E022DA"/>
    <w:rsid w:val="00E0698D"/>
    <w:rsid w:val="00E06E2A"/>
    <w:rsid w:val="00E12B69"/>
    <w:rsid w:val="00E22E23"/>
    <w:rsid w:val="00E24056"/>
    <w:rsid w:val="00E27DEA"/>
    <w:rsid w:val="00E33C95"/>
    <w:rsid w:val="00E3526C"/>
    <w:rsid w:val="00E421BF"/>
    <w:rsid w:val="00E43A0A"/>
    <w:rsid w:val="00E44094"/>
    <w:rsid w:val="00E45D25"/>
    <w:rsid w:val="00E5234D"/>
    <w:rsid w:val="00E54744"/>
    <w:rsid w:val="00E54ABE"/>
    <w:rsid w:val="00E55EDE"/>
    <w:rsid w:val="00E61546"/>
    <w:rsid w:val="00E61714"/>
    <w:rsid w:val="00E61A0A"/>
    <w:rsid w:val="00E63EC1"/>
    <w:rsid w:val="00E6604F"/>
    <w:rsid w:val="00E671CE"/>
    <w:rsid w:val="00E6732E"/>
    <w:rsid w:val="00E67964"/>
    <w:rsid w:val="00E70D94"/>
    <w:rsid w:val="00E71C76"/>
    <w:rsid w:val="00E74A7A"/>
    <w:rsid w:val="00E75272"/>
    <w:rsid w:val="00E756A3"/>
    <w:rsid w:val="00E766EF"/>
    <w:rsid w:val="00E86359"/>
    <w:rsid w:val="00E86578"/>
    <w:rsid w:val="00E866C0"/>
    <w:rsid w:val="00E871A2"/>
    <w:rsid w:val="00E87BC2"/>
    <w:rsid w:val="00E91C98"/>
    <w:rsid w:val="00E9412D"/>
    <w:rsid w:val="00E97F79"/>
    <w:rsid w:val="00EA0EE4"/>
    <w:rsid w:val="00EA2919"/>
    <w:rsid w:val="00EA4BC8"/>
    <w:rsid w:val="00EB2C5F"/>
    <w:rsid w:val="00EB47C0"/>
    <w:rsid w:val="00EB4EA1"/>
    <w:rsid w:val="00EB5D40"/>
    <w:rsid w:val="00EC147B"/>
    <w:rsid w:val="00EC2D3B"/>
    <w:rsid w:val="00EC4738"/>
    <w:rsid w:val="00EC51FE"/>
    <w:rsid w:val="00EC6174"/>
    <w:rsid w:val="00EC68D6"/>
    <w:rsid w:val="00ED55F0"/>
    <w:rsid w:val="00ED7CA4"/>
    <w:rsid w:val="00EE39B4"/>
    <w:rsid w:val="00EE52B1"/>
    <w:rsid w:val="00EE744E"/>
    <w:rsid w:val="00EF0569"/>
    <w:rsid w:val="00EF1F4B"/>
    <w:rsid w:val="00EF33B9"/>
    <w:rsid w:val="00EF7360"/>
    <w:rsid w:val="00F0032B"/>
    <w:rsid w:val="00F02C02"/>
    <w:rsid w:val="00F02DAC"/>
    <w:rsid w:val="00F04166"/>
    <w:rsid w:val="00F05104"/>
    <w:rsid w:val="00F054A1"/>
    <w:rsid w:val="00F056FF"/>
    <w:rsid w:val="00F05769"/>
    <w:rsid w:val="00F1171D"/>
    <w:rsid w:val="00F1769B"/>
    <w:rsid w:val="00F20E5A"/>
    <w:rsid w:val="00F220C7"/>
    <w:rsid w:val="00F22539"/>
    <w:rsid w:val="00F22820"/>
    <w:rsid w:val="00F24CAF"/>
    <w:rsid w:val="00F256D8"/>
    <w:rsid w:val="00F322CA"/>
    <w:rsid w:val="00F40FF0"/>
    <w:rsid w:val="00F418C5"/>
    <w:rsid w:val="00F43B78"/>
    <w:rsid w:val="00F44781"/>
    <w:rsid w:val="00F45850"/>
    <w:rsid w:val="00F502F6"/>
    <w:rsid w:val="00F50D15"/>
    <w:rsid w:val="00F50E8E"/>
    <w:rsid w:val="00F50FA8"/>
    <w:rsid w:val="00F520E0"/>
    <w:rsid w:val="00F52783"/>
    <w:rsid w:val="00F53E7C"/>
    <w:rsid w:val="00F53ECE"/>
    <w:rsid w:val="00F5454B"/>
    <w:rsid w:val="00F5477E"/>
    <w:rsid w:val="00F54C82"/>
    <w:rsid w:val="00F57816"/>
    <w:rsid w:val="00F60298"/>
    <w:rsid w:val="00F65C7D"/>
    <w:rsid w:val="00F67345"/>
    <w:rsid w:val="00F67FE8"/>
    <w:rsid w:val="00F7053E"/>
    <w:rsid w:val="00F765C5"/>
    <w:rsid w:val="00F775F7"/>
    <w:rsid w:val="00F80CD6"/>
    <w:rsid w:val="00F81A23"/>
    <w:rsid w:val="00F83913"/>
    <w:rsid w:val="00F90AAF"/>
    <w:rsid w:val="00F91B23"/>
    <w:rsid w:val="00F92793"/>
    <w:rsid w:val="00F92A07"/>
    <w:rsid w:val="00F938CD"/>
    <w:rsid w:val="00F964A4"/>
    <w:rsid w:val="00F96A21"/>
    <w:rsid w:val="00FB4C40"/>
    <w:rsid w:val="00FC1459"/>
    <w:rsid w:val="00FC38EF"/>
    <w:rsid w:val="00FC3A2B"/>
    <w:rsid w:val="00FC4462"/>
    <w:rsid w:val="00FC4857"/>
    <w:rsid w:val="00FC524E"/>
    <w:rsid w:val="00FC63F3"/>
    <w:rsid w:val="00FC7152"/>
    <w:rsid w:val="00FD1258"/>
    <w:rsid w:val="00FD452D"/>
    <w:rsid w:val="00FE0581"/>
    <w:rsid w:val="00FE11A4"/>
    <w:rsid w:val="00FE1856"/>
    <w:rsid w:val="00FE20DA"/>
    <w:rsid w:val="00FE2A7D"/>
    <w:rsid w:val="00FE3348"/>
    <w:rsid w:val="00FF022C"/>
    <w:rsid w:val="00FF12D6"/>
    <w:rsid w:val="00FF2AA7"/>
    <w:rsid w:val="00FF31CD"/>
    <w:rsid w:val="00FF3ED2"/>
    <w:rsid w:val="00FF6ED2"/>
    <w:rsid w:val="00FF79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5EAACE"/>
  <w15:chartTrackingRefBased/>
  <w15:docId w15:val="{9ACC9065-BD96-49EB-827C-777EF16F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536FD6"/>
    <w:pPr>
      <w:widowControl w:val="0"/>
      <w:autoSpaceDE w:val="0"/>
      <w:autoSpaceDN w:val="0"/>
      <w:spacing w:after="0" w:line="240" w:lineRule="auto"/>
    </w:pPr>
    <w:rPr>
      <w:rFonts w:ascii="Arial" w:eastAsia="Arial" w:hAnsi="Arial" w:cs="Arial"/>
      <w:lang w:eastAsia="de-DE" w:bidi="de-DE"/>
    </w:rPr>
  </w:style>
  <w:style w:type="paragraph" w:styleId="Heading1">
    <w:name w:val="heading 1"/>
    <w:basedOn w:val="Normal"/>
    <w:next w:val="Normal"/>
    <w:link w:val="Heading1Char"/>
    <w:uiPriority w:val="9"/>
    <w:qFormat/>
    <w:rsid w:val="0069337D"/>
    <w:pPr>
      <w:keepNext/>
      <w:keepLines/>
      <w:numPr>
        <w:numId w:val="2"/>
      </w:numPr>
      <w:spacing w:before="360" w:after="12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69337D"/>
    <w:pPr>
      <w:keepNext/>
      <w:keepLines/>
      <w:spacing w:before="280" w:after="240"/>
      <w:outlineLvl w:val="1"/>
    </w:pPr>
    <w:rPr>
      <w:rFonts w:eastAsiaTheme="majorEastAsia" w:cstheme="majorBidi"/>
      <w:b/>
      <w:sz w:val="24"/>
      <w:szCs w:val="26"/>
    </w:rPr>
  </w:style>
  <w:style w:type="paragraph" w:styleId="Heading3">
    <w:name w:val="heading 3"/>
    <w:basedOn w:val="Normal"/>
    <w:next w:val="Normal"/>
    <w:link w:val="Heading3Char"/>
    <w:uiPriority w:val="9"/>
    <w:semiHidden/>
    <w:unhideWhenUsed/>
    <w:qFormat/>
    <w:rsid w:val="00B4357B"/>
    <w:pPr>
      <w:keepNext/>
      <w:keepLines/>
      <w:spacing w:before="40"/>
      <w:outlineLvl w:val="2"/>
    </w:pPr>
    <w:rPr>
      <w:rFonts w:eastAsiaTheme="majorEastAsia" w:cstheme="majorBidi"/>
      <w:color w:val="ED7D31" w:themeColor="accent2"/>
      <w:sz w:val="24"/>
      <w:szCs w:val="24"/>
    </w:rPr>
  </w:style>
  <w:style w:type="paragraph" w:styleId="Heading4">
    <w:name w:val="heading 4"/>
    <w:basedOn w:val="Normal"/>
    <w:link w:val="Heading4Char"/>
    <w:uiPriority w:val="1"/>
    <w:qFormat/>
    <w:rsid w:val="00DF0248"/>
    <w:pPr>
      <w:numPr>
        <w:numId w:val="1"/>
      </w:numPr>
      <w:spacing w:before="120" w:after="120"/>
      <w:ind w:left="360"/>
      <w:outlineLvl w:val="3"/>
    </w:pPr>
    <w:rPr>
      <w:b/>
      <w:bCs/>
      <w:color w:val="FF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DF0248"/>
    <w:rPr>
      <w:rFonts w:ascii="Arial" w:eastAsia="Arial" w:hAnsi="Arial" w:cs="Arial"/>
      <w:b/>
      <w:bCs/>
      <w:color w:val="FF0000"/>
      <w:sz w:val="28"/>
      <w:lang w:eastAsia="de-DE" w:bidi="de-DE"/>
    </w:rPr>
  </w:style>
  <w:style w:type="paragraph" w:styleId="BodyText">
    <w:name w:val="Body Text"/>
    <w:basedOn w:val="Normal"/>
    <w:link w:val="BodyTextChar"/>
    <w:uiPriority w:val="1"/>
    <w:qFormat/>
    <w:rsid w:val="00B53E80"/>
  </w:style>
  <w:style w:type="character" w:customStyle="1" w:styleId="BodyTextChar">
    <w:name w:val="Body Text Char"/>
    <w:basedOn w:val="DefaultParagraphFont"/>
    <w:link w:val="BodyText"/>
    <w:uiPriority w:val="1"/>
    <w:rsid w:val="00B53E80"/>
    <w:rPr>
      <w:rFonts w:ascii="Arial" w:eastAsia="Arial" w:hAnsi="Arial" w:cs="Arial"/>
      <w:lang w:eastAsia="de-DE" w:bidi="de-DE"/>
    </w:rPr>
  </w:style>
  <w:style w:type="paragraph" w:styleId="ListParagraph">
    <w:name w:val="List Paragraph"/>
    <w:basedOn w:val="Normal"/>
    <w:uiPriority w:val="34"/>
    <w:qFormat/>
    <w:rsid w:val="00B53E80"/>
    <w:pPr>
      <w:ind w:left="1833" w:hanging="283"/>
    </w:pPr>
  </w:style>
  <w:style w:type="paragraph" w:styleId="NormalWeb">
    <w:name w:val="Normal (Web)"/>
    <w:basedOn w:val="Normal"/>
    <w:uiPriority w:val="99"/>
    <w:semiHidden/>
    <w:unhideWhenUsed/>
    <w:rsid w:val="00B53E80"/>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styleId="Header">
    <w:name w:val="header"/>
    <w:basedOn w:val="Normal"/>
    <w:link w:val="HeaderChar"/>
    <w:uiPriority w:val="99"/>
    <w:unhideWhenUsed/>
    <w:rsid w:val="00EC147B"/>
    <w:pPr>
      <w:tabs>
        <w:tab w:val="center" w:pos="4536"/>
        <w:tab w:val="right" w:pos="9072"/>
      </w:tabs>
    </w:pPr>
  </w:style>
  <w:style w:type="character" w:customStyle="1" w:styleId="HeaderChar">
    <w:name w:val="Header Char"/>
    <w:basedOn w:val="DefaultParagraphFont"/>
    <w:link w:val="Header"/>
    <w:uiPriority w:val="99"/>
    <w:rsid w:val="00EC147B"/>
    <w:rPr>
      <w:rFonts w:ascii="Arial" w:eastAsia="Arial" w:hAnsi="Arial" w:cs="Arial"/>
      <w:lang w:eastAsia="de-DE" w:bidi="de-DE"/>
    </w:rPr>
  </w:style>
  <w:style w:type="paragraph" w:styleId="Footer">
    <w:name w:val="footer"/>
    <w:basedOn w:val="Normal"/>
    <w:link w:val="FooterChar"/>
    <w:uiPriority w:val="99"/>
    <w:unhideWhenUsed/>
    <w:rsid w:val="00EC147B"/>
    <w:pPr>
      <w:tabs>
        <w:tab w:val="center" w:pos="4536"/>
        <w:tab w:val="right" w:pos="9072"/>
      </w:tabs>
    </w:pPr>
  </w:style>
  <w:style w:type="character" w:customStyle="1" w:styleId="FooterChar">
    <w:name w:val="Footer Char"/>
    <w:basedOn w:val="DefaultParagraphFont"/>
    <w:link w:val="Footer"/>
    <w:uiPriority w:val="99"/>
    <w:rsid w:val="00EC147B"/>
    <w:rPr>
      <w:rFonts w:ascii="Arial" w:eastAsia="Arial" w:hAnsi="Arial" w:cs="Arial"/>
      <w:lang w:eastAsia="de-DE" w:bidi="de-DE"/>
    </w:rPr>
  </w:style>
  <w:style w:type="paragraph" w:styleId="BalloonText">
    <w:name w:val="Balloon Text"/>
    <w:basedOn w:val="Normal"/>
    <w:link w:val="BalloonTextChar"/>
    <w:uiPriority w:val="99"/>
    <w:semiHidden/>
    <w:unhideWhenUsed/>
    <w:rsid w:val="00792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2F7"/>
    <w:rPr>
      <w:rFonts w:ascii="Segoe UI" w:eastAsia="Arial" w:hAnsi="Segoe UI" w:cs="Segoe UI"/>
      <w:sz w:val="18"/>
      <w:szCs w:val="18"/>
      <w:lang w:eastAsia="de-DE" w:bidi="de-DE"/>
    </w:rPr>
  </w:style>
  <w:style w:type="character" w:styleId="CommentReference">
    <w:name w:val="annotation reference"/>
    <w:basedOn w:val="DefaultParagraphFont"/>
    <w:uiPriority w:val="99"/>
    <w:semiHidden/>
    <w:unhideWhenUsed/>
    <w:rsid w:val="007544D1"/>
    <w:rPr>
      <w:sz w:val="16"/>
      <w:szCs w:val="16"/>
    </w:rPr>
  </w:style>
  <w:style w:type="paragraph" w:styleId="CommentText">
    <w:name w:val="annotation text"/>
    <w:basedOn w:val="Normal"/>
    <w:link w:val="CommentTextChar"/>
    <w:uiPriority w:val="99"/>
    <w:semiHidden/>
    <w:unhideWhenUsed/>
    <w:rsid w:val="007544D1"/>
    <w:rPr>
      <w:sz w:val="20"/>
      <w:szCs w:val="20"/>
    </w:rPr>
  </w:style>
  <w:style w:type="character" w:customStyle="1" w:styleId="CommentTextChar">
    <w:name w:val="Comment Text Char"/>
    <w:basedOn w:val="DefaultParagraphFont"/>
    <w:link w:val="CommentText"/>
    <w:uiPriority w:val="99"/>
    <w:semiHidden/>
    <w:rsid w:val="007544D1"/>
    <w:rPr>
      <w:rFonts w:ascii="Arial" w:eastAsia="Arial" w:hAnsi="Arial" w:cs="Arial"/>
      <w:sz w:val="20"/>
      <w:szCs w:val="20"/>
      <w:lang w:eastAsia="de-DE" w:bidi="de-DE"/>
    </w:rPr>
  </w:style>
  <w:style w:type="paragraph" w:styleId="CommentSubject">
    <w:name w:val="annotation subject"/>
    <w:basedOn w:val="CommentText"/>
    <w:next w:val="CommentText"/>
    <w:link w:val="CommentSubjectChar"/>
    <w:uiPriority w:val="99"/>
    <w:semiHidden/>
    <w:unhideWhenUsed/>
    <w:rsid w:val="007544D1"/>
    <w:rPr>
      <w:b/>
      <w:bCs/>
    </w:rPr>
  </w:style>
  <w:style w:type="character" w:customStyle="1" w:styleId="CommentSubjectChar">
    <w:name w:val="Comment Subject Char"/>
    <w:basedOn w:val="CommentTextChar"/>
    <w:link w:val="CommentSubject"/>
    <w:uiPriority w:val="99"/>
    <w:semiHidden/>
    <w:rsid w:val="007544D1"/>
    <w:rPr>
      <w:rFonts w:ascii="Arial" w:eastAsia="Arial" w:hAnsi="Arial" w:cs="Arial"/>
      <w:b/>
      <w:bCs/>
      <w:sz w:val="20"/>
      <w:szCs w:val="20"/>
      <w:lang w:eastAsia="de-DE" w:bidi="de-DE"/>
    </w:rPr>
  </w:style>
  <w:style w:type="character" w:styleId="Hyperlink">
    <w:name w:val="Hyperlink"/>
    <w:basedOn w:val="DefaultParagraphFont"/>
    <w:uiPriority w:val="99"/>
    <w:unhideWhenUsed/>
    <w:rsid w:val="0004368D"/>
    <w:rPr>
      <w:color w:val="0563C1" w:themeColor="hyperlink"/>
      <w:u w:val="single"/>
    </w:rPr>
  </w:style>
  <w:style w:type="paragraph" w:styleId="TOC1">
    <w:name w:val="toc 1"/>
    <w:basedOn w:val="Normal"/>
    <w:next w:val="Normal"/>
    <w:autoRedefine/>
    <w:uiPriority w:val="39"/>
    <w:unhideWhenUsed/>
    <w:qFormat/>
    <w:rsid w:val="00F81A23"/>
    <w:pPr>
      <w:widowControl/>
      <w:tabs>
        <w:tab w:val="left" w:pos="440"/>
        <w:tab w:val="right" w:leader="dot" w:pos="9072"/>
      </w:tabs>
      <w:autoSpaceDE/>
      <w:autoSpaceDN/>
      <w:spacing w:after="100" w:line="240" w:lineRule="exact"/>
      <w:ind w:left="220"/>
    </w:pPr>
    <w:rPr>
      <w:rFonts w:eastAsiaTheme="minorHAnsi"/>
      <w:noProof/>
      <w:color w:val="000000" w:themeColor="text1"/>
      <w:lang w:eastAsia="en-US" w:bidi="ar-SA"/>
    </w:rPr>
  </w:style>
  <w:style w:type="paragraph" w:styleId="TOC2">
    <w:name w:val="toc 2"/>
    <w:basedOn w:val="Normal"/>
    <w:next w:val="Normal"/>
    <w:link w:val="TOC2Char"/>
    <w:autoRedefine/>
    <w:uiPriority w:val="39"/>
    <w:unhideWhenUsed/>
    <w:qFormat/>
    <w:rsid w:val="00E421BF"/>
    <w:pPr>
      <w:widowControl/>
      <w:tabs>
        <w:tab w:val="left" w:pos="880"/>
        <w:tab w:val="left" w:pos="1540"/>
        <w:tab w:val="right" w:leader="dot" w:pos="9062"/>
      </w:tabs>
      <w:autoSpaceDE/>
      <w:autoSpaceDN/>
      <w:spacing w:after="100" w:line="259" w:lineRule="auto"/>
      <w:ind w:left="709"/>
    </w:pPr>
    <w:rPr>
      <w:rFonts w:eastAsiaTheme="minorEastAsia"/>
      <w:noProof/>
    </w:rPr>
  </w:style>
  <w:style w:type="character" w:customStyle="1" w:styleId="Heading1Char">
    <w:name w:val="Heading 1 Char"/>
    <w:basedOn w:val="DefaultParagraphFont"/>
    <w:link w:val="Heading1"/>
    <w:uiPriority w:val="9"/>
    <w:rsid w:val="0069337D"/>
    <w:rPr>
      <w:rFonts w:ascii="Arial" w:eastAsiaTheme="majorEastAsia" w:hAnsi="Arial" w:cstheme="majorBidi"/>
      <w:b/>
      <w:sz w:val="28"/>
      <w:szCs w:val="32"/>
      <w:lang w:eastAsia="de-DE" w:bidi="de-DE"/>
    </w:rPr>
  </w:style>
  <w:style w:type="table" w:styleId="TableGrid">
    <w:name w:val="Table Grid"/>
    <w:basedOn w:val="TableNormal"/>
    <w:uiPriority w:val="59"/>
    <w:rsid w:val="00302B95"/>
    <w:pPr>
      <w:spacing w:after="0" w:line="240" w:lineRule="auto"/>
    </w:pPr>
    <w:rPr>
      <w:rFonts w:ascii="BundesSans" w:hAnsi="BundesSans" w:cs="Times New Roman (Textkörper CS)"/>
      <w:color w:val="000000"/>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iefbogenelement">
    <w:name w:val="Briefbogenelement"/>
    <w:basedOn w:val="Normal"/>
    <w:rsid w:val="00302B95"/>
    <w:pPr>
      <w:widowControl/>
      <w:tabs>
        <w:tab w:val="left" w:pos="312"/>
      </w:tabs>
      <w:autoSpaceDE/>
      <w:autoSpaceDN/>
      <w:spacing w:line="220" w:lineRule="exact"/>
    </w:pPr>
    <w:rPr>
      <w:rFonts w:ascii="BundesSans" w:eastAsia="Calibri" w:hAnsi="BundesSans" w:cs="Calibri Light (Überschriften)"/>
      <w:color w:val="000000"/>
      <w:sz w:val="18"/>
      <w:szCs w:val="18"/>
      <w:lang w:eastAsia="en-US" w:bidi="ar-SA"/>
    </w:rPr>
  </w:style>
  <w:style w:type="character" w:styleId="PageNumber">
    <w:name w:val="page number"/>
    <w:basedOn w:val="DefaultParagraphFont"/>
    <w:unhideWhenUsed/>
    <w:rsid w:val="00302B95"/>
  </w:style>
  <w:style w:type="character" w:customStyle="1" w:styleId="Heading2Char">
    <w:name w:val="Heading 2 Char"/>
    <w:basedOn w:val="DefaultParagraphFont"/>
    <w:link w:val="Heading2"/>
    <w:uiPriority w:val="9"/>
    <w:rsid w:val="0069337D"/>
    <w:rPr>
      <w:rFonts w:ascii="Arial" w:eastAsiaTheme="majorEastAsia" w:hAnsi="Arial" w:cstheme="majorBidi"/>
      <w:b/>
      <w:sz w:val="24"/>
      <w:szCs w:val="26"/>
      <w:lang w:eastAsia="de-DE" w:bidi="de-DE"/>
    </w:rPr>
  </w:style>
  <w:style w:type="character" w:customStyle="1" w:styleId="Heading3Char">
    <w:name w:val="Heading 3 Char"/>
    <w:basedOn w:val="DefaultParagraphFont"/>
    <w:link w:val="Heading3"/>
    <w:uiPriority w:val="9"/>
    <w:semiHidden/>
    <w:rsid w:val="00B4357B"/>
    <w:rPr>
      <w:rFonts w:ascii="Arial" w:eastAsiaTheme="majorEastAsia" w:hAnsi="Arial" w:cstheme="majorBidi"/>
      <w:color w:val="ED7D31" w:themeColor="accent2"/>
      <w:sz w:val="24"/>
      <w:szCs w:val="24"/>
      <w:lang w:eastAsia="de-DE" w:bidi="de-DE"/>
    </w:rPr>
  </w:style>
  <w:style w:type="paragraph" w:styleId="NoSpacing">
    <w:name w:val="No Spacing"/>
    <w:uiPriority w:val="1"/>
    <w:qFormat/>
    <w:rsid w:val="00D06172"/>
    <w:pPr>
      <w:widowControl w:val="0"/>
      <w:autoSpaceDE w:val="0"/>
      <w:autoSpaceDN w:val="0"/>
      <w:spacing w:after="0" w:line="240" w:lineRule="auto"/>
    </w:pPr>
    <w:rPr>
      <w:rFonts w:ascii="Arial" w:eastAsia="Arial" w:hAnsi="Arial" w:cs="Arial"/>
      <w:lang w:eastAsia="de-DE" w:bidi="de-DE"/>
    </w:rPr>
  </w:style>
  <w:style w:type="paragraph" w:styleId="FootnoteText">
    <w:name w:val="footnote text"/>
    <w:basedOn w:val="Normal"/>
    <w:link w:val="FootnoteTextChar"/>
    <w:semiHidden/>
    <w:unhideWhenUsed/>
    <w:rsid w:val="00DE1727"/>
    <w:rPr>
      <w:sz w:val="20"/>
      <w:szCs w:val="20"/>
    </w:rPr>
  </w:style>
  <w:style w:type="character" w:customStyle="1" w:styleId="FootnoteTextChar">
    <w:name w:val="Footnote Text Char"/>
    <w:basedOn w:val="DefaultParagraphFont"/>
    <w:link w:val="FootnoteText"/>
    <w:semiHidden/>
    <w:rsid w:val="00DE1727"/>
    <w:rPr>
      <w:rFonts w:ascii="Arial" w:eastAsia="Arial" w:hAnsi="Arial" w:cs="Arial"/>
      <w:sz w:val="20"/>
      <w:szCs w:val="20"/>
      <w:lang w:eastAsia="de-DE" w:bidi="de-DE"/>
    </w:rPr>
  </w:style>
  <w:style w:type="character" w:styleId="FootnoteReference">
    <w:name w:val="footnote reference"/>
    <w:basedOn w:val="DefaultParagraphFont"/>
    <w:uiPriority w:val="99"/>
    <w:semiHidden/>
    <w:unhideWhenUsed/>
    <w:rsid w:val="00DE1727"/>
    <w:rPr>
      <w:vertAlign w:val="superscript"/>
    </w:rPr>
  </w:style>
  <w:style w:type="paragraph" w:styleId="TOCHeading">
    <w:name w:val="TOC Heading"/>
    <w:basedOn w:val="Heading1"/>
    <w:next w:val="Normal"/>
    <w:uiPriority w:val="39"/>
    <w:unhideWhenUsed/>
    <w:qFormat/>
    <w:rsid w:val="00F81A23"/>
    <w:pPr>
      <w:widowControl/>
      <w:numPr>
        <w:numId w:val="0"/>
      </w:numPr>
      <w:autoSpaceDE/>
      <w:autoSpaceDN/>
      <w:spacing w:before="240" w:after="0" w:line="259" w:lineRule="auto"/>
      <w:outlineLvl w:val="9"/>
    </w:pPr>
    <w:rPr>
      <w:rFonts w:asciiTheme="majorHAnsi" w:hAnsiTheme="majorHAnsi"/>
      <w:b w:val="0"/>
      <w:color w:val="2E74B5" w:themeColor="accent1" w:themeShade="BF"/>
      <w:sz w:val="32"/>
      <w:lang w:bidi="ar-SA"/>
    </w:rPr>
  </w:style>
  <w:style w:type="paragraph" w:customStyle="1" w:styleId="VerzeichnisNr3">
    <w:name w:val="Verzeichnis Nr 3"/>
    <w:basedOn w:val="TOC2"/>
    <w:link w:val="VerzeichnisNr3Zchn"/>
    <w:uiPriority w:val="1"/>
    <w:qFormat/>
    <w:rsid w:val="00FC7152"/>
  </w:style>
  <w:style w:type="paragraph" w:styleId="TOC6">
    <w:name w:val="toc 6"/>
    <w:basedOn w:val="Normal"/>
    <w:next w:val="Normal"/>
    <w:autoRedefine/>
    <w:uiPriority w:val="39"/>
    <w:semiHidden/>
    <w:unhideWhenUsed/>
    <w:rsid w:val="00F81A23"/>
    <w:pPr>
      <w:spacing w:after="100"/>
      <w:ind w:left="1100"/>
    </w:pPr>
  </w:style>
  <w:style w:type="paragraph" w:customStyle="1" w:styleId="Nr3">
    <w:name w:val="Nr 3"/>
    <w:basedOn w:val="VerzeichnisNr3"/>
    <w:link w:val="Nr3Zchn"/>
    <w:uiPriority w:val="1"/>
    <w:qFormat/>
    <w:rsid w:val="00FC7152"/>
    <w:pPr>
      <w:ind w:left="880"/>
    </w:pPr>
  </w:style>
  <w:style w:type="character" w:customStyle="1" w:styleId="TOC2Char">
    <w:name w:val="TOC 2 Char"/>
    <w:basedOn w:val="DefaultParagraphFont"/>
    <w:link w:val="TOC2"/>
    <w:uiPriority w:val="39"/>
    <w:rsid w:val="00E421BF"/>
    <w:rPr>
      <w:rFonts w:ascii="Arial" w:eastAsiaTheme="minorEastAsia" w:hAnsi="Arial" w:cs="Arial"/>
      <w:noProof/>
      <w:lang w:eastAsia="de-DE" w:bidi="de-DE"/>
    </w:rPr>
  </w:style>
  <w:style w:type="character" w:customStyle="1" w:styleId="VerzeichnisNr3Zchn">
    <w:name w:val="Verzeichnis Nr 3 Zchn"/>
    <w:basedOn w:val="TOC2Char"/>
    <w:link w:val="VerzeichnisNr3"/>
    <w:uiPriority w:val="1"/>
    <w:rsid w:val="00FC7152"/>
    <w:rPr>
      <w:rFonts w:ascii="Arial" w:eastAsiaTheme="minorEastAsia" w:hAnsi="Arial" w:cs="Times New Roman"/>
      <w:noProof/>
      <w:lang w:eastAsia="de-DE" w:bidi="de-DE"/>
    </w:rPr>
  </w:style>
  <w:style w:type="character" w:customStyle="1" w:styleId="Nr3Zchn">
    <w:name w:val="Nr 3 Zchn"/>
    <w:basedOn w:val="VerzeichnisNr3Zchn"/>
    <w:link w:val="Nr3"/>
    <w:uiPriority w:val="1"/>
    <w:rsid w:val="00FC7152"/>
    <w:rPr>
      <w:rFonts w:ascii="Arial" w:eastAsiaTheme="minorEastAsia" w:hAnsi="Arial" w:cs="Times New Roman"/>
      <w:noProof/>
      <w:lang w:eastAsia="de-DE" w:bidi="de-DE"/>
    </w:rPr>
  </w:style>
  <w:style w:type="character" w:customStyle="1" w:styleId="UnresolvedMention">
    <w:name w:val="Unresolved Mention"/>
    <w:basedOn w:val="DefaultParagraphFont"/>
    <w:uiPriority w:val="99"/>
    <w:semiHidden/>
    <w:unhideWhenUsed/>
    <w:rsid w:val="00F322CA"/>
    <w:rPr>
      <w:color w:val="605E5C"/>
      <w:shd w:val="clear" w:color="auto" w:fill="E1DFDD"/>
    </w:rPr>
  </w:style>
  <w:style w:type="paragraph" w:customStyle="1" w:styleId="Default">
    <w:name w:val="Default"/>
    <w:rsid w:val="006868A5"/>
    <w:pPr>
      <w:autoSpaceDE w:val="0"/>
      <w:autoSpaceDN w:val="0"/>
      <w:adjustRightInd w:val="0"/>
      <w:spacing w:after="0" w:line="240" w:lineRule="auto"/>
    </w:pPr>
    <w:rPr>
      <w:rFonts w:ascii="Arial" w:hAnsi="Arial" w:cs="Arial"/>
      <w:color w:val="000000"/>
      <w:sz w:val="24"/>
      <w:szCs w:val="24"/>
    </w:rPr>
  </w:style>
  <w:style w:type="paragraph" w:styleId="Caption">
    <w:name w:val="caption"/>
    <w:basedOn w:val="Normal"/>
    <w:next w:val="Normal"/>
    <w:uiPriority w:val="35"/>
    <w:unhideWhenUsed/>
    <w:qFormat/>
    <w:rsid w:val="000E0DBA"/>
    <w:pPr>
      <w:spacing w:after="200"/>
    </w:pPr>
    <w:rPr>
      <w:i/>
      <w:iCs/>
      <w:color w:val="44546A" w:themeColor="text2"/>
      <w:sz w:val="18"/>
      <w:szCs w:val="18"/>
    </w:rPr>
  </w:style>
  <w:style w:type="character" w:styleId="FollowedHyperlink">
    <w:name w:val="FollowedHyperlink"/>
    <w:basedOn w:val="DefaultParagraphFont"/>
    <w:uiPriority w:val="99"/>
    <w:semiHidden/>
    <w:unhideWhenUsed/>
    <w:rsid w:val="00983CC9"/>
    <w:rPr>
      <w:color w:val="954F72" w:themeColor="followedHyperlink"/>
      <w:u w:val="single"/>
    </w:rPr>
  </w:style>
  <w:style w:type="paragraph" w:styleId="Revision">
    <w:name w:val="Revision"/>
    <w:hidden/>
    <w:uiPriority w:val="99"/>
    <w:semiHidden/>
    <w:rsid w:val="004F4DD6"/>
    <w:pPr>
      <w:spacing w:after="0" w:line="240" w:lineRule="auto"/>
    </w:pPr>
    <w:rPr>
      <w:rFonts w:ascii="Arial" w:eastAsia="Arial" w:hAnsi="Arial" w:cs="Arial"/>
      <w:lang w:eastAsia="de-DE" w:bidi="de-DE"/>
    </w:rPr>
  </w:style>
  <w:style w:type="character" w:customStyle="1" w:styleId="tw4winInternal">
    <w:name w:val="tw4winInternal"/>
    <w:basedOn w:val="DefaultParagraphFont"/>
    <w:uiPriority w:val="1"/>
    <w:qFormat/>
    <w:rsid w:val="00490BF2"/>
    <w:rPr>
      <w:color w:val="00000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4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image" Target="media/image8.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4DBE7-6A44-4459-BE83-E6DFCE7C8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10</Pages>
  <Words>1182</Words>
  <Characters>6742</Characters>
  <Application>Microsoft Office Word</Application>
  <DocSecurity>0</DocSecurity>
  <Lines>56</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Bundeswehr</Company>
  <LinksUpToDate>false</LinksUpToDate>
  <CharactersWithSpaces>7909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Neumann, Kay</dc:creator>
  <cp:keywords/>
  <dc:description/>
  <cp:lastModifiedBy>Aurimas Vyšniauskas</cp:lastModifiedBy>
  <cp:revision>7</cp:revision>
  <cp:lastPrinted>2024-08-07T04:52:00Z</cp:lastPrinted>
  <dcterms:created xsi:type="dcterms:W3CDTF">2024-04-02T12:29:00Z</dcterms:created>
  <dcterms:modified xsi:type="dcterms:W3CDTF">2025-01-07T07:48:00Z</dcterms:modified>
</cp:coreProperties>
</file>